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FCDD22" w14:textId="77777777" w:rsidR="005D6351" w:rsidRDefault="005D6351" w:rsidP="00F65EC3">
      <w:pPr>
        <w:spacing w:line="480" w:lineRule="auto"/>
        <w:jc w:val="center"/>
        <w:rPr>
          <w:rFonts w:ascii="Georgia" w:hAnsi="Georgia" w:cs="Raavi"/>
          <w:b/>
          <w:sz w:val="32"/>
          <w:szCs w:val="32"/>
        </w:rPr>
      </w:pPr>
    </w:p>
    <w:p w14:paraId="3A58E33C" w14:textId="0795F5A1" w:rsidR="000B5928" w:rsidRDefault="000B5928" w:rsidP="00F07330">
      <w:pPr>
        <w:spacing w:after="0" w:line="360" w:lineRule="auto"/>
        <w:jc w:val="center"/>
        <w:rPr>
          <w:rFonts w:ascii="Georgia" w:hAnsi="Georgia" w:cs="Raavi"/>
          <w:b/>
          <w:sz w:val="32"/>
          <w:szCs w:val="32"/>
        </w:rPr>
      </w:pPr>
      <w:r>
        <w:rPr>
          <w:rFonts w:ascii="Georgia" w:hAnsi="Georgia" w:cs="Raavi"/>
          <w:b/>
          <w:sz w:val="32"/>
          <w:szCs w:val="32"/>
        </w:rPr>
        <w:t>Wirtschaftsdeutsch 1</w:t>
      </w:r>
    </w:p>
    <w:p w14:paraId="7F124411" w14:textId="77777777" w:rsidR="000B5928" w:rsidRDefault="000B5928" w:rsidP="00F07330">
      <w:pPr>
        <w:spacing w:after="0" w:line="240" w:lineRule="auto"/>
        <w:jc w:val="center"/>
        <w:rPr>
          <w:rFonts w:ascii="Georgia" w:hAnsi="Georgia" w:cs="Raavi"/>
          <w:sz w:val="24"/>
          <w:szCs w:val="24"/>
        </w:rPr>
      </w:pPr>
      <w:r>
        <w:rPr>
          <w:rFonts w:ascii="Georgia" w:hAnsi="Georgia" w:cs="Raavi"/>
        </w:rPr>
        <w:t>Wahlfach (2 Kreditpunkte) – NVD041.1</w:t>
      </w:r>
    </w:p>
    <w:p w14:paraId="7ACA471E" w14:textId="77777777" w:rsidR="000B5928" w:rsidRDefault="000B5928" w:rsidP="000B5928">
      <w:pPr>
        <w:rPr>
          <w:rFonts w:ascii="Georgia" w:hAnsi="Georgia" w:cs="Raavi"/>
        </w:rPr>
      </w:pPr>
    </w:p>
    <w:p w14:paraId="3D174F59" w14:textId="77777777" w:rsidR="000B5928" w:rsidRDefault="000B5928" w:rsidP="000B5928">
      <w:pPr>
        <w:rPr>
          <w:rFonts w:ascii="Georgia" w:hAnsi="Georgia" w:cs="Raavi"/>
        </w:rPr>
      </w:pPr>
    </w:p>
    <w:p w14:paraId="424BD024" w14:textId="77777777" w:rsidR="000B5928" w:rsidRDefault="000B5928" w:rsidP="005D6351">
      <w:pPr>
        <w:tabs>
          <w:tab w:val="left" w:pos="3780"/>
        </w:tabs>
        <w:spacing w:after="0" w:line="240" w:lineRule="auto"/>
        <w:rPr>
          <w:rFonts w:ascii="Georgia" w:hAnsi="Georgia" w:cs="Raavi"/>
        </w:rPr>
      </w:pPr>
      <w:r>
        <w:rPr>
          <w:rFonts w:ascii="Georgia" w:hAnsi="Georgia" w:cs="Raavi"/>
          <w:b/>
        </w:rPr>
        <w:t>SeminarleiterIn:</w:t>
      </w:r>
      <w:r>
        <w:rPr>
          <w:rFonts w:ascii="Georgia" w:hAnsi="Georgia" w:cs="Raavi"/>
        </w:rPr>
        <w:tab/>
        <w:t>Dr. Nguyen Thi Bich Phuong</w:t>
      </w:r>
    </w:p>
    <w:p w14:paraId="717CC181" w14:textId="77777777" w:rsidR="000B5928" w:rsidRDefault="000B5928" w:rsidP="005D6351">
      <w:pPr>
        <w:tabs>
          <w:tab w:val="left" w:pos="3780"/>
        </w:tabs>
        <w:spacing w:after="0" w:line="240" w:lineRule="auto"/>
        <w:rPr>
          <w:rFonts w:ascii="Georgia" w:hAnsi="Georgia" w:cs="Raavi"/>
        </w:rPr>
      </w:pPr>
    </w:p>
    <w:p w14:paraId="5A185631" w14:textId="77777777" w:rsidR="000B5928" w:rsidRDefault="000B5928" w:rsidP="005D6351">
      <w:pPr>
        <w:tabs>
          <w:tab w:val="left" w:pos="3780"/>
        </w:tabs>
        <w:spacing w:after="0" w:line="240" w:lineRule="auto"/>
        <w:rPr>
          <w:rFonts w:ascii="Georgia" w:hAnsi="Georgia" w:cs="Raavi"/>
          <w:i/>
        </w:rPr>
      </w:pPr>
      <w:r>
        <w:rPr>
          <w:rFonts w:ascii="Georgia" w:hAnsi="Georgia" w:cs="Raavi"/>
          <w:b/>
        </w:rPr>
        <w:t>Teilnehmeranzahl:</w:t>
      </w:r>
      <w:r>
        <w:rPr>
          <w:rFonts w:ascii="Georgia" w:hAnsi="Georgia" w:cs="Raavi"/>
        </w:rPr>
        <w:tab/>
        <w:t xml:space="preserve">max. 25 </w:t>
      </w:r>
    </w:p>
    <w:p w14:paraId="72AF7807" w14:textId="77777777" w:rsidR="000B5928" w:rsidRDefault="000B5928" w:rsidP="005D6351">
      <w:pPr>
        <w:tabs>
          <w:tab w:val="left" w:pos="3780"/>
        </w:tabs>
        <w:spacing w:after="0" w:line="240" w:lineRule="auto"/>
        <w:rPr>
          <w:rFonts w:ascii="Georgia" w:hAnsi="Georgia" w:cs="Raavi"/>
        </w:rPr>
      </w:pPr>
    </w:p>
    <w:p w14:paraId="509CA9C4" w14:textId="16CE3B7C" w:rsidR="000B5928" w:rsidRDefault="000B5928" w:rsidP="005D6351">
      <w:pPr>
        <w:tabs>
          <w:tab w:val="left" w:pos="3780"/>
        </w:tabs>
        <w:spacing w:after="0" w:line="240" w:lineRule="auto"/>
        <w:rPr>
          <w:rFonts w:ascii="Georgia" w:hAnsi="Georgia" w:cs="Raavi"/>
        </w:rPr>
      </w:pPr>
      <w:r>
        <w:rPr>
          <w:rFonts w:ascii="Georgia" w:hAnsi="Georgia" w:cs="Raavi"/>
          <w:b/>
        </w:rPr>
        <w:t>Umfang:</w:t>
      </w:r>
      <w:r>
        <w:rPr>
          <w:rFonts w:ascii="Georgia" w:hAnsi="Georgia" w:cs="Raavi"/>
        </w:rPr>
        <w:tab/>
        <w:t>15 Wochen</w:t>
      </w:r>
      <w:r w:rsidR="00EE117E">
        <w:rPr>
          <w:rFonts w:ascii="Georgia" w:hAnsi="Georgia" w:cs="Raavi"/>
        </w:rPr>
        <w:t xml:space="preserve"> </w:t>
      </w:r>
      <w:r>
        <w:rPr>
          <w:rFonts w:ascii="Georgia" w:hAnsi="Georgia" w:cs="Raavi"/>
        </w:rPr>
        <w:t>(= 45 UE)</w:t>
      </w:r>
    </w:p>
    <w:p w14:paraId="25299C8C" w14:textId="77777777" w:rsidR="000B5928" w:rsidRDefault="000B5928" w:rsidP="005D6351">
      <w:pPr>
        <w:tabs>
          <w:tab w:val="left" w:pos="3780"/>
        </w:tabs>
        <w:spacing w:after="0" w:line="240" w:lineRule="auto"/>
        <w:rPr>
          <w:rFonts w:ascii="Georgia" w:hAnsi="Georgia" w:cs="Raavi"/>
        </w:rPr>
      </w:pPr>
    </w:p>
    <w:p w14:paraId="48676041" w14:textId="61CB3BBE" w:rsidR="000B5928" w:rsidRDefault="000B5928" w:rsidP="005D6351">
      <w:pPr>
        <w:tabs>
          <w:tab w:val="left" w:pos="3780"/>
        </w:tabs>
        <w:spacing w:after="0" w:line="240" w:lineRule="auto"/>
        <w:rPr>
          <w:rFonts w:ascii="Georgia" w:hAnsi="Georgia" w:cs="Raavi"/>
        </w:rPr>
      </w:pPr>
      <w:r>
        <w:rPr>
          <w:rFonts w:ascii="Georgia" w:hAnsi="Georgia" w:cs="Raavi"/>
          <w:b/>
        </w:rPr>
        <w:t>Sprechstunde:</w:t>
      </w:r>
      <w:r>
        <w:rPr>
          <w:rFonts w:ascii="Georgia" w:hAnsi="Georgia" w:cs="Raavi"/>
        </w:rPr>
        <w:t xml:space="preserve"> </w:t>
      </w:r>
      <w:r>
        <w:rPr>
          <w:rFonts w:ascii="Georgia" w:hAnsi="Georgia" w:cs="Raavi"/>
        </w:rPr>
        <w:tab/>
        <w:t xml:space="preserve">siehe auf </w:t>
      </w:r>
      <w:r w:rsidR="00AC41BB" w:rsidRPr="00AC41BB">
        <w:rPr>
          <w:rFonts w:ascii="Georgia" w:hAnsi="Georgia" w:cs="Raavi"/>
        </w:rPr>
        <w:t>hcmussh.edu.vn/nvduc</w:t>
      </w:r>
    </w:p>
    <w:p w14:paraId="40E47CB3" w14:textId="77777777" w:rsidR="000B5928" w:rsidRDefault="000B5928" w:rsidP="005D6351">
      <w:pPr>
        <w:tabs>
          <w:tab w:val="left" w:pos="3780"/>
        </w:tabs>
        <w:spacing w:after="0" w:line="240" w:lineRule="auto"/>
        <w:rPr>
          <w:rFonts w:ascii="Georgia" w:hAnsi="Georgia" w:cs="Raavi"/>
        </w:rPr>
      </w:pPr>
    </w:p>
    <w:p w14:paraId="1890A5C3" w14:textId="5EBE8553" w:rsidR="000B5928" w:rsidRDefault="000B5928" w:rsidP="005D6351">
      <w:pPr>
        <w:tabs>
          <w:tab w:val="left" w:pos="3780"/>
        </w:tabs>
        <w:spacing w:after="0" w:line="240" w:lineRule="auto"/>
        <w:ind w:left="3828" w:hanging="3828"/>
        <w:rPr>
          <w:rFonts w:ascii="Georgia" w:hAnsi="Georgia" w:cs="Raavi"/>
        </w:rPr>
      </w:pPr>
      <w:r>
        <w:rPr>
          <w:rFonts w:ascii="Georgia" w:hAnsi="Georgia" w:cs="Raavi"/>
          <w:b/>
        </w:rPr>
        <w:t>Vorausgesetzte</w:t>
      </w:r>
      <w:r>
        <w:rPr>
          <w:rFonts w:ascii="Georgia" w:hAnsi="Georgia" w:cs="Raavi"/>
        </w:rPr>
        <w:t xml:space="preserve">             </w:t>
      </w:r>
      <w:r>
        <w:rPr>
          <w:rFonts w:ascii="Georgia" w:hAnsi="Georgia" w:cs="Raavi"/>
        </w:rPr>
        <w:tab/>
      </w:r>
    </w:p>
    <w:p w14:paraId="7DFF5169" w14:textId="77777777" w:rsidR="005D6351" w:rsidRDefault="000B5928" w:rsidP="005D6351">
      <w:pPr>
        <w:tabs>
          <w:tab w:val="left" w:pos="3780"/>
        </w:tabs>
        <w:spacing w:after="0" w:line="240" w:lineRule="auto"/>
        <w:ind w:left="3828" w:hanging="3828"/>
        <w:rPr>
          <w:rFonts w:ascii="Georgia" w:hAnsi="Georgia" w:cs="Raavi"/>
        </w:rPr>
      </w:pPr>
      <w:r>
        <w:rPr>
          <w:rFonts w:ascii="Georgia" w:hAnsi="Georgia" w:cs="Raavi"/>
          <w:b/>
        </w:rPr>
        <w:t>Lehrveranstaltung:</w:t>
      </w:r>
      <w:r w:rsidR="005D6351">
        <w:rPr>
          <w:rFonts w:ascii="Georgia" w:hAnsi="Georgia" w:cs="Raavi"/>
          <w:b/>
        </w:rPr>
        <w:tab/>
      </w:r>
      <w:r w:rsidR="005D6351">
        <w:rPr>
          <w:rFonts w:ascii="Georgia" w:hAnsi="Georgia" w:cs="Raavi"/>
        </w:rPr>
        <w:t>Deutsch (Mittelstufe B1.1 – B1+.2)</w:t>
      </w:r>
    </w:p>
    <w:p w14:paraId="0033EF4D" w14:textId="46E3351C" w:rsidR="000B5928" w:rsidRDefault="000B5928" w:rsidP="005D6351">
      <w:pPr>
        <w:tabs>
          <w:tab w:val="left" w:pos="3780"/>
        </w:tabs>
        <w:spacing w:after="0" w:line="240" w:lineRule="auto"/>
        <w:ind w:left="3828" w:hanging="3828"/>
        <w:rPr>
          <w:rFonts w:ascii="Georgia" w:hAnsi="Georgia" w:cs="Raavi"/>
        </w:rPr>
      </w:pPr>
    </w:p>
    <w:p w14:paraId="63701F0F" w14:textId="77777777" w:rsidR="000B5928" w:rsidRDefault="000B5928" w:rsidP="000B5928">
      <w:pPr>
        <w:tabs>
          <w:tab w:val="left" w:pos="3780"/>
        </w:tabs>
        <w:rPr>
          <w:rFonts w:ascii="Georgia" w:hAnsi="Georgia" w:cs="Raavi"/>
        </w:rPr>
      </w:pPr>
    </w:p>
    <w:p w14:paraId="5F64643B" w14:textId="77777777" w:rsidR="000B5928" w:rsidRDefault="000B5928" w:rsidP="000B5928">
      <w:pPr>
        <w:tabs>
          <w:tab w:val="left" w:pos="3780"/>
        </w:tabs>
        <w:spacing w:after="120" w:line="360" w:lineRule="auto"/>
        <w:rPr>
          <w:rFonts w:ascii="Georgia" w:hAnsi="Georgia" w:cs="Raavi"/>
          <w:b/>
        </w:rPr>
      </w:pPr>
      <w:r>
        <w:rPr>
          <w:rFonts w:ascii="Georgia" w:hAnsi="Georgia" w:cs="Raavi"/>
          <w:b/>
        </w:rPr>
        <w:t>Kursbeschreibung:</w:t>
      </w:r>
    </w:p>
    <w:p w14:paraId="2966153C" w14:textId="77777777" w:rsidR="000B5928" w:rsidRDefault="000B5928" w:rsidP="000B5928">
      <w:pPr>
        <w:tabs>
          <w:tab w:val="left" w:pos="2160"/>
        </w:tabs>
        <w:spacing w:after="120" w:line="360" w:lineRule="auto"/>
        <w:jc w:val="both"/>
        <w:rPr>
          <w:rFonts w:ascii="Georgia" w:hAnsi="Georgia" w:cs="Raavi"/>
        </w:rPr>
      </w:pPr>
      <w:r>
        <w:rPr>
          <w:rFonts w:ascii="Georgia" w:hAnsi="Georgia"/>
        </w:rPr>
        <w:t>Der Kurs Wirtschaftsdeutsch 1 ist ein Wahlfach im Hauptstudium. Dieser Kurs beschäftigt sich mit Fragen zur Volkswirtschaft und damit der Wirtschaft eines Landes. Dazu gehören Aspekte wie die Import - und Exportwirtschaft, die Vielfalt von Wirtschaftsbranchen, die Rolle des Bruttoinlandsprodukts sowie die Rolle von Staaten (z.B. Deutschland und Vietnam) im Kontext der Globalisierung. Ebenso werden Fachtexte zu Themen wie Nachhaltigkeit, Armut, Wirtschaftskrisen oder internationale Krisen, Handelskonflikte oder aber auch die Rolle von Tourismus für die Wirtschaft eines Landes gelesen und besprochen. Die TeilnehmerInnen beschäftigen sich auch mit der Analyse größerer wirtschaftlicher Zusammenhänge in Form des Beschreibens von Grafiken und Statistiken sowie dem Lesen von Sach - und Fachtexten zum Bereich Wirtschaft.</w:t>
      </w:r>
    </w:p>
    <w:p w14:paraId="4C49648E" w14:textId="77777777" w:rsidR="000B5928" w:rsidRDefault="000B5928" w:rsidP="000B5928">
      <w:pPr>
        <w:tabs>
          <w:tab w:val="left" w:pos="2160"/>
        </w:tabs>
        <w:jc w:val="both"/>
        <w:rPr>
          <w:rFonts w:ascii="Georgia" w:hAnsi="Georgia" w:cs="Raavi"/>
        </w:rPr>
      </w:pPr>
    </w:p>
    <w:p w14:paraId="36A3798C" w14:textId="77777777" w:rsidR="000B5928" w:rsidRDefault="000B5928" w:rsidP="005D6351">
      <w:pPr>
        <w:tabs>
          <w:tab w:val="left" w:pos="2160"/>
        </w:tabs>
        <w:spacing w:after="0" w:line="360" w:lineRule="auto"/>
        <w:jc w:val="both"/>
        <w:rPr>
          <w:rFonts w:ascii="Georgia" w:hAnsi="Georgia" w:cs="Raavi"/>
          <w:b/>
        </w:rPr>
      </w:pPr>
      <w:r>
        <w:rPr>
          <w:rFonts w:ascii="Georgia" w:hAnsi="Georgia" w:cs="Raavi"/>
          <w:b/>
        </w:rPr>
        <w:t>Literatur:</w:t>
      </w:r>
    </w:p>
    <w:p w14:paraId="06719970" w14:textId="77777777" w:rsidR="00CB4E39" w:rsidRPr="0058031D" w:rsidRDefault="00CB4E39" w:rsidP="00CB4E39">
      <w:pPr>
        <w:pStyle w:val="ListParagraph"/>
        <w:numPr>
          <w:ilvl w:val="0"/>
          <w:numId w:val="7"/>
        </w:numPr>
        <w:spacing w:line="360" w:lineRule="auto"/>
        <w:ind w:left="289" w:hanging="289"/>
        <w:contextualSpacing w:val="0"/>
        <w:rPr>
          <w:rFonts w:ascii="Georgia" w:eastAsiaTheme="minorHAnsi" w:hAnsi="Georgia"/>
          <w:color w:val="000000" w:themeColor="text1"/>
          <w:lang w:val="de-DE"/>
        </w:rPr>
      </w:pPr>
      <w:r w:rsidRPr="00BF6A84">
        <w:rPr>
          <w:rFonts w:ascii="Georgia" w:eastAsiaTheme="minorHAnsi" w:hAnsi="Georgia"/>
          <w:color w:val="000000" w:themeColor="text1"/>
          <w:lang w:val="de-DE"/>
        </w:rPr>
        <w:t xml:space="preserve">Deutsche Welle (DW). </w:t>
      </w:r>
      <w:hyperlink r:id="rId9" w:history="1">
        <w:r w:rsidRPr="0058031D">
          <w:rPr>
            <w:rStyle w:val="Hyperlink"/>
            <w:rFonts w:ascii="Georgia" w:eastAsiaTheme="minorHAnsi" w:hAnsi="Georgia"/>
            <w:color w:val="000000" w:themeColor="text1"/>
            <w:u w:val="none"/>
            <w:lang w:val="de-DE"/>
          </w:rPr>
          <w:t>http://www.dw.com/de/themen/wirtschaft/s-150</w:t>
        </w:r>
      </w:hyperlink>
    </w:p>
    <w:p w14:paraId="4F181AAE" w14:textId="77777777" w:rsidR="00CB4E39" w:rsidRPr="00BF6A84" w:rsidRDefault="00CB4E39" w:rsidP="00CB4E39">
      <w:pPr>
        <w:pStyle w:val="ListParagraph"/>
        <w:numPr>
          <w:ilvl w:val="0"/>
          <w:numId w:val="7"/>
        </w:numPr>
        <w:spacing w:line="360" w:lineRule="auto"/>
        <w:ind w:left="289" w:hanging="289"/>
        <w:contextualSpacing w:val="0"/>
        <w:rPr>
          <w:rFonts w:ascii="Georgia" w:eastAsiaTheme="minorHAnsi" w:hAnsi="Georgia"/>
          <w:color w:val="000000" w:themeColor="text1"/>
          <w:lang w:val="de-DE"/>
        </w:rPr>
      </w:pPr>
      <w:r w:rsidRPr="00BF6A84">
        <w:rPr>
          <w:rFonts w:ascii="Georgia" w:eastAsiaTheme="minorHAnsi" w:hAnsi="Georgia"/>
          <w:color w:val="000000" w:themeColor="text1"/>
          <w:lang w:val="de-DE"/>
        </w:rPr>
        <w:t xml:space="preserve">http://www.bpb.de/politik/wirtschaft/wirtschaftspolitik/ </w:t>
      </w:r>
    </w:p>
    <w:p w14:paraId="6AC45981" w14:textId="77777777" w:rsidR="00CB4E39" w:rsidRPr="00BF6A84" w:rsidRDefault="00CB4E39" w:rsidP="00CB4E39">
      <w:pPr>
        <w:pStyle w:val="ListParagraph"/>
        <w:numPr>
          <w:ilvl w:val="0"/>
          <w:numId w:val="7"/>
        </w:numPr>
        <w:tabs>
          <w:tab w:val="left" w:pos="1418"/>
        </w:tabs>
        <w:spacing w:line="360" w:lineRule="auto"/>
        <w:ind w:left="289" w:hanging="289"/>
        <w:contextualSpacing w:val="0"/>
        <w:jc w:val="both"/>
        <w:rPr>
          <w:rFonts w:ascii="Georgia" w:eastAsiaTheme="minorHAnsi" w:hAnsi="Georgia"/>
          <w:b/>
          <w:bCs/>
          <w:lang w:val="de-DE"/>
        </w:rPr>
      </w:pPr>
      <w:r w:rsidRPr="00BF6A84">
        <w:rPr>
          <w:rFonts w:ascii="Georgia" w:eastAsiaTheme="minorHAnsi" w:hAnsi="Georgia"/>
          <w:lang w:val="de-DE"/>
        </w:rPr>
        <w:t xml:space="preserve">Mahlke S. (2019). </w:t>
      </w:r>
      <w:r w:rsidRPr="00BF6A84">
        <w:rPr>
          <w:rFonts w:ascii="Georgia" w:eastAsiaTheme="minorHAnsi" w:hAnsi="Georgia"/>
          <w:i/>
          <w:lang w:val="de-DE"/>
        </w:rPr>
        <w:t>Atlas der Globalisierung. Welt in Bewegung</w:t>
      </w:r>
      <w:r w:rsidRPr="00BF6A84">
        <w:rPr>
          <w:rFonts w:ascii="Georgia" w:eastAsiaTheme="minorHAnsi" w:hAnsi="Georgia"/>
          <w:lang w:val="de-DE"/>
        </w:rPr>
        <w:t>. Paris: Le Monde diplomatique.</w:t>
      </w:r>
    </w:p>
    <w:p w14:paraId="09AA90F8" w14:textId="77777777" w:rsidR="00CB4E39" w:rsidRPr="00BF6A84" w:rsidRDefault="00CB4E39" w:rsidP="00CB4E39">
      <w:pPr>
        <w:numPr>
          <w:ilvl w:val="0"/>
          <w:numId w:val="7"/>
        </w:numPr>
        <w:spacing w:after="0" w:line="360" w:lineRule="auto"/>
        <w:ind w:left="289" w:hanging="289"/>
        <w:jc w:val="both"/>
        <w:rPr>
          <w:rFonts w:ascii="Georgia" w:eastAsia="Times New Roman" w:hAnsi="Georgia"/>
          <w:bCs/>
        </w:rPr>
      </w:pPr>
      <w:r w:rsidRPr="00BF6A84">
        <w:rPr>
          <w:rFonts w:ascii="Georgia" w:eastAsia="Times New Roman" w:hAnsi="Georgia"/>
          <w:bCs/>
        </w:rPr>
        <w:t xml:space="preserve">Ole Oermann N. (2018). </w:t>
      </w:r>
      <w:r w:rsidRPr="00BF6A84">
        <w:rPr>
          <w:rFonts w:ascii="Georgia" w:eastAsia="Times New Roman" w:hAnsi="Georgia"/>
          <w:bCs/>
          <w:i/>
        </w:rPr>
        <w:t>Wirtschaftsethik. Vom freien Markt bis zur Share Economy</w:t>
      </w:r>
      <w:r w:rsidRPr="00BF6A84">
        <w:rPr>
          <w:rFonts w:ascii="Georgia" w:eastAsia="Times New Roman" w:hAnsi="Georgia"/>
          <w:bCs/>
        </w:rPr>
        <w:t>. München: CH-Beck.</w:t>
      </w:r>
    </w:p>
    <w:p w14:paraId="6F882B2B" w14:textId="77777777" w:rsidR="00CB4E39" w:rsidRPr="00BF6A84" w:rsidRDefault="00CB4E39" w:rsidP="00CB4E39">
      <w:pPr>
        <w:numPr>
          <w:ilvl w:val="0"/>
          <w:numId w:val="7"/>
        </w:numPr>
        <w:spacing w:after="0" w:line="360" w:lineRule="auto"/>
        <w:ind w:left="289" w:hanging="289"/>
        <w:jc w:val="both"/>
        <w:rPr>
          <w:rFonts w:ascii="Georgia" w:eastAsia="Times New Roman" w:hAnsi="Georgia"/>
          <w:bCs/>
        </w:rPr>
      </w:pPr>
      <w:r w:rsidRPr="00BF6A84">
        <w:rPr>
          <w:rFonts w:ascii="Georgia" w:eastAsia="Times New Roman" w:hAnsi="Georgia"/>
          <w:bCs/>
        </w:rPr>
        <w:t xml:space="preserve">Riegler-Poyet M., Straub B., Thiele P. (2008). </w:t>
      </w:r>
      <w:r w:rsidRPr="00BF6A84">
        <w:rPr>
          <w:rFonts w:ascii="Georgia" w:eastAsia="Times New Roman" w:hAnsi="Georgia"/>
          <w:bCs/>
          <w:i/>
        </w:rPr>
        <w:t>Das Testbuch Wirtschaftsdeutsch</w:t>
      </w:r>
      <w:r w:rsidRPr="00BF6A84">
        <w:rPr>
          <w:rFonts w:ascii="Georgia" w:eastAsia="Times New Roman" w:hAnsi="Georgia"/>
          <w:bCs/>
        </w:rPr>
        <w:t>. Berlin/München: Langenscheidt.</w:t>
      </w:r>
    </w:p>
    <w:p w14:paraId="1273991F" w14:textId="77777777" w:rsidR="000B5928" w:rsidRDefault="000B5928" w:rsidP="000B5928">
      <w:pPr>
        <w:tabs>
          <w:tab w:val="left" w:pos="3780"/>
        </w:tabs>
        <w:spacing w:after="120" w:line="360" w:lineRule="auto"/>
        <w:rPr>
          <w:rFonts w:ascii="Georgia" w:hAnsi="Georgia" w:cs="Raavi"/>
          <w:b/>
        </w:rPr>
      </w:pPr>
    </w:p>
    <w:p w14:paraId="56E2A5C8" w14:textId="77777777" w:rsidR="00FD5295" w:rsidRDefault="00FD5295" w:rsidP="005D6351">
      <w:pPr>
        <w:tabs>
          <w:tab w:val="left" w:pos="3780"/>
        </w:tabs>
        <w:spacing w:after="0" w:line="360" w:lineRule="auto"/>
        <w:rPr>
          <w:rFonts w:ascii="Georgia" w:hAnsi="Georgia" w:cs="Raavi"/>
          <w:b/>
        </w:rPr>
      </w:pPr>
    </w:p>
    <w:p w14:paraId="77C5F4DA" w14:textId="5C44CFBE" w:rsidR="000B5928" w:rsidRDefault="000B5928" w:rsidP="005D6351">
      <w:pPr>
        <w:tabs>
          <w:tab w:val="left" w:pos="3780"/>
        </w:tabs>
        <w:spacing w:after="0" w:line="360" w:lineRule="auto"/>
        <w:rPr>
          <w:rFonts w:ascii="Georgia" w:hAnsi="Georgia" w:cs="Raavi"/>
          <w:b/>
        </w:rPr>
      </w:pPr>
      <w:r>
        <w:rPr>
          <w:rFonts w:ascii="Georgia" w:hAnsi="Georgia" w:cs="Raavi"/>
          <w:b/>
        </w:rPr>
        <w:lastRenderedPageBreak/>
        <w:t>Learning-Outcomes:</w:t>
      </w:r>
    </w:p>
    <w:p w14:paraId="004F510D" w14:textId="77777777" w:rsidR="000B5928" w:rsidRDefault="000B5928" w:rsidP="005D6351">
      <w:pPr>
        <w:tabs>
          <w:tab w:val="left" w:pos="3780"/>
        </w:tabs>
        <w:spacing w:after="0" w:line="360" w:lineRule="auto"/>
        <w:jc w:val="both"/>
        <w:rPr>
          <w:rFonts w:ascii="Georgia" w:hAnsi="Georgia" w:cs="Raavi"/>
        </w:rPr>
      </w:pPr>
      <w:r>
        <w:rPr>
          <w:rFonts w:ascii="Georgia" w:hAnsi="Georgia" w:cs="Raavi"/>
        </w:rPr>
        <w:t>Nach dem Seminar erwerben die Teilnehmer folgende Qualifikationen: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1"/>
        <w:gridCol w:w="8304"/>
      </w:tblGrid>
      <w:tr w:rsidR="000B5928" w14:paraId="3DA8D555" w14:textId="77777777" w:rsidTr="00FD5295">
        <w:tc>
          <w:tcPr>
            <w:tcW w:w="557" w:type="pct"/>
            <w:tcBorders>
              <w:top w:val="single" w:sz="4" w:space="0" w:color="auto"/>
              <w:left w:val="single" w:sz="4" w:space="0" w:color="auto"/>
              <w:bottom w:val="single" w:sz="4" w:space="0" w:color="auto"/>
              <w:right w:val="single" w:sz="4" w:space="0" w:color="auto"/>
            </w:tcBorders>
            <w:vAlign w:val="center"/>
            <w:hideMark/>
          </w:tcPr>
          <w:p w14:paraId="7DE50AF4" w14:textId="77777777" w:rsidR="000B5928" w:rsidRDefault="000B5928">
            <w:pPr>
              <w:spacing w:before="60" w:after="60"/>
              <w:jc w:val="center"/>
              <w:rPr>
                <w:rFonts w:ascii="Georgia" w:hAnsi="Georgia" w:cs="Times New Roman"/>
                <w:b/>
                <w:lang w:val="vi-VN"/>
              </w:rPr>
            </w:pPr>
            <w:r>
              <w:rPr>
                <w:rFonts w:ascii="Georgia" w:hAnsi="Georgia"/>
                <w:b/>
                <w:lang w:val="vi-VN"/>
              </w:rPr>
              <w:t>CLO</w:t>
            </w:r>
          </w:p>
        </w:tc>
        <w:tc>
          <w:tcPr>
            <w:tcW w:w="4443" w:type="pct"/>
            <w:tcBorders>
              <w:top w:val="single" w:sz="4" w:space="0" w:color="auto"/>
              <w:left w:val="single" w:sz="4" w:space="0" w:color="auto"/>
              <w:bottom w:val="single" w:sz="4" w:space="0" w:color="auto"/>
              <w:right w:val="single" w:sz="4" w:space="0" w:color="auto"/>
            </w:tcBorders>
            <w:vAlign w:val="center"/>
            <w:hideMark/>
          </w:tcPr>
          <w:p w14:paraId="56E22B6D" w14:textId="77777777" w:rsidR="000B5928" w:rsidRDefault="000B5928">
            <w:pPr>
              <w:spacing w:before="60" w:after="60"/>
              <w:jc w:val="center"/>
              <w:rPr>
                <w:rFonts w:ascii="Georgia" w:hAnsi="Georgia"/>
                <w:b/>
                <w:lang w:val="en-US"/>
              </w:rPr>
            </w:pPr>
            <w:r>
              <w:rPr>
                <w:rFonts w:ascii="Georgia" w:hAnsi="Georgia"/>
                <w:b/>
              </w:rPr>
              <w:t>Beschreibung</w:t>
            </w:r>
          </w:p>
        </w:tc>
      </w:tr>
      <w:tr w:rsidR="000B5928" w14:paraId="017D9672" w14:textId="77777777" w:rsidTr="00FD5295">
        <w:tc>
          <w:tcPr>
            <w:tcW w:w="557" w:type="pct"/>
            <w:tcBorders>
              <w:top w:val="single" w:sz="4" w:space="0" w:color="auto"/>
              <w:left w:val="single" w:sz="4" w:space="0" w:color="auto"/>
              <w:bottom w:val="single" w:sz="4" w:space="0" w:color="auto"/>
              <w:right w:val="single" w:sz="4" w:space="0" w:color="auto"/>
            </w:tcBorders>
            <w:vAlign w:val="center"/>
            <w:hideMark/>
          </w:tcPr>
          <w:p w14:paraId="110CE477" w14:textId="77777777" w:rsidR="000B5928" w:rsidRDefault="000B5928">
            <w:pPr>
              <w:spacing w:before="60" w:after="60"/>
              <w:jc w:val="center"/>
              <w:rPr>
                <w:rFonts w:ascii="Georgia" w:hAnsi="Georgia"/>
              </w:rPr>
            </w:pPr>
            <w:r>
              <w:rPr>
                <w:rFonts w:ascii="Georgia" w:hAnsi="Georgia"/>
              </w:rPr>
              <w:t>G1.1</w:t>
            </w:r>
          </w:p>
        </w:tc>
        <w:tc>
          <w:tcPr>
            <w:tcW w:w="4443" w:type="pct"/>
            <w:tcBorders>
              <w:top w:val="single" w:sz="4" w:space="0" w:color="auto"/>
              <w:left w:val="single" w:sz="4" w:space="0" w:color="auto"/>
              <w:bottom w:val="single" w:sz="4" w:space="0" w:color="auto"/>
              <w:right w:val="single" w:sz="4" w:space="0" w:color="auto"/>
            </w:tcBorders>
            <w:vAlign w:val="center"/>
            <w:hideMark/>
          </w:tcPr>
          <w:p w14:paraId="36A560C1" w14:textId="77777777" w:rsidR="000B5928" w:rsidRDefault="000B5928">
            <w:pPr>
              <w:spacing w:before="60" w:after="60"/>
              <w:jc w:val="both"/>
              <w:rPr>
                <w:rFonts w:ascii="Georgia" w:hAnsi="Georgia"/>
              </w:rPr>
            </w:pPr>
            <w:r>
              <w:rPr>
                <w:rFonts w:ascii="Georgia" w:hAnsi="Georgia"/>
              </w:rPr>
              <w:t>Kann Inhalte originaler authentischer Wirtschaftstexte (zu den Themen Wirtschaftswachstum, Konjunktur, Rolle von Export und Import für eine Volkswirtschaft, Globalisierung, Strukturwandel, Handelskonflikte, Tourismus, Arbeitsmigration) zusammenfassen und eine Meinung dazu äußern.</w:t>
            </w:r>
          </w:p>
        </w:tc>
      </w:tr>
      <w:tr w:rsidR="000B5928" w14:paraId="14AF4ADC" w14:textId="77777777" w:rsidTr="00FD5295">
        <w:tc>
          <w:tcPr>
            <w:tcW w:w="557" w:type="pct"/>
            <w:tcBorders>
              <w:top w:val="single" w:sz="4" w:space="0" w:color="auto"/>
              <w:left w:val="single" w:sz="4" w:space="0" w:color="auto"/>
              <w:bottom w:val="single" w:sz="4" w:space="0" w:color="auto"/>
              <w:right w:val="single" w:sz="4" w:space="0" w:color="auto"/>
            </w:tcBorders>
            <w:vAlign w:val="center"/>
            <w:hideMark/>
          </w:tcPr>
          <w:p w14:paraId="4A014E15" w14:textId="77777777" w:rsidR="000B5928" w:rsidRDefault="000B5928">
            <w:pPr>
              <w:spacing w:before="60" w:after="60"/>
              <w:jc w:val="center"/>
              <w:rPr>
                <w:rFonts w:ascii="Georgia" w:hAnsi="Georgia"/>
                <w:lang w:val="en-US"/>
              </w:rPr>
            </w:pPr>
            <w:r>
              <w:rPr>
                <w:rFonts w:ascii="Georgia" w:hAnsi="Georgia"/>
              </w:rPr>
              <w:t>G1.2</w:t>
            </w:r>
          </w:p>
        </w:tc>
        <w:tc>
          <w:tcPr>
            <w:tcW w:w="4443" w:type="pct"/>
            <w:tcBorders>
              <w:top w:val="single" w:sz="4" w:space="0" w:color="auto"/>
              <w:left w:val="single" w:sz="4" w:space="0" w:color="auto"/>
              <w:bottom w:val="single" w:sz="4" w:space="0" w:color="auto"/>
              <w:right w:val="single" w:sz="4" w:space="0" w:color="auto"/>
            </w:tcBorders>
            <w:vAlign w:val="center"/>
            <w:hideMark/>
          </w:tcPr>
          <w:p w14:paraId="2F1D5E16" w14:textId="77777777" w:rsidR="000B5928" w:rsidRDefault="000B5928">
            <w:pPr>
              <w:spacing w:before="60" w:after="60"/>
              <w:jc w:val="both"/>
              <w:rPr>
                <w:rFonts w:ascii="Georgia" w:hAnsi="Georgia"/>
              </w:rPr>
            </w:pPr>
            <w:r>
              <w:rPr>
                <w:rFonts w:ascii="Georgia" w:hAnsi="Georgia"/>
              </w:rPr>
              <w:t>Kann Grafiken im Wirtschaftsbereich beschreiben, relevante Daten daraus erheben und sie analysieren.</w:t>
            </w:r>
          </w:p>
        </w:tc>
      </w:tr>
      <w:tr w:rsidR="000B5928" w14:paraId="02870C21" w14:textId="77777777" w:rsidTr="00FD5295">
        <w:trPr>
          <w:trHeight w:val="492"/>
        </w:trPr>
        <w:tc>
          <w:tcPr>
            <w:tcW w:w="557" w:type="pct"/>
            <w:tcBorders>
              <w:top w:val="single" w:sz="4" w:space="0" w:color="auto"/>
              <w:left w:val="single" w:sz="4" w:space="0" w:color="auto"/>
              <w:bottom w:val="single" w:sz="4" w:space="0" w:color="auto"/>
              <w:right w:val="single" w:sz="4" w:space="0" w:color="auto"/>
            </w:tcBorders>
            <w:vAlign w:val="center"/>
            <w:hideMark/>
          </w:tcPr>
          <w:p w14:paraId="23D79DBC" w14:textId="77777777" w:rsidR="000B5928" w:rsidRDefault="000B5928">
            <w:pPr>
              <w:spacing w:before="60" w:after="60"/>
              <w:jc w:val="center"/>
              <w:rPr>
                <w:rFonts w:ascii="Georgia" w:hAnsi="Georgia"/>
                <w:lang w:val="en-US" w:eastAsia="en-US"/>
              </w:rPr>
            </w:pPr>
            <w:r>
              <w:rPr>
                <w:rFonts w:ascii="Georgia" w:hAnsi="Georgia"/>
              </w:rPr>
              <w:t>G2.1</w:t>
            </w:r>
          </w:p>
        </w:tc>
        <w:tc>
          <w:tcPr>
            <w:tcW w:w="4443" w:type="pct"/>
            <w:tcBorders>
              <w:top w:val="single" w:sz="4" w:space="0" w:color="auto"/>
              <w:left w:val="single" w:sz="4" w:space="0" w:color="auto"/>
              <w:bottom w:val="single" w:sz="4" w:space="0" w:color="auto"/>
              <w:right w:val="single" w:sz="4" w:space="0" w:color="auto"/>
            </w:tcBorders>
            <w:vAlign w:val="center"/>
            <w:hideMark/>
          </w:tcPr>
          <w:p w14:paraId="21CAF789" w14:textId="77777777" w:rsidR="000B5928" w:rsidRDefault="000B5928">
            <w:pPr>
              <w:spacing w:before="60" w:after="60"/>
              <w:jc w:val="both"/>
              <w:rPr>
                <w:rFonts w:ascii="Georgia" w:hAnsi="Georgia"/>
                <w:color w:val="FF0000"/>
              </w:rPr>
            </w:pPr>
            <w:r>
              <w:rPr>
                <w:rFonts w:ascii="Georgia" w:hAnsi="Georgia"/>
              </w:rPr>
              <w:t>Kann Aspekte der Volkswirtschaft Deutschlands und Vietnams beschreiben.</w:t>
            </w:r>
          </w:p>
        </w:tc>
      </w:tr>
      <w:tr w:rsidR="000B5928" w14:paraId="0029D50C" w14:textId="77777777" w:rsidTr="00FD5295">
        <w:trPr>
          <w:trHeight w:val="492"/>
        </w:trPr>
        <w:tc>
          <w:tcPr>
            <w:tcW w:w="557" w:type="pct"/>
            <w:tcBorders>
              <w:top w:val="single" w:sz="4" w:space="0" w:color="auto"/>
              <w:left w:val="single" w:sz="4" w:space="0" w:color="auto"/>
              <w:bottom w:val="single" w:sz="4" w:space="0" w:color="auto"/>
              <w:right w:val="single" w:sz="4" w:space="0" w:color="auto"/>
            </w:tcBorders>
            <w:vAlign w:val="center"/>
            <w:hideMark/>
          </w:tcPr>
          <w:p w14:paraId="11E8FACC" w14:textId="77777777" w:rsidR="000B5928" w:rsidRDefault="000B5928">
            <w:pPr>
              <w:spacing w:before="60" w:after="60"/>
              <w:jc w:val="center"/>
              <w:rPr>
                <w:rFonts w:ascii="Georgia" w:hAnsi="Georgia"/>
                <w:lang w:val="en-US"/>
              </w:rPr>
            </w:pPr>
            <w:r>
              <w:rPr>
                <w:rFonts w:ascii="Georgia" w:hAnsi="Georgia"/>
              </w:rPr>
              <w:t>G2.2</w:t>
            </w:r>
          </w:p>
        </w:tc>
        <w:tc>
          <w:tcPr>
            <w:tcW w:w="4443" w:type="pct"/>
            <w:tcBorders>
              <w:top w:val="single" w:sz="4" w:space="0" w:color="auto"/>
              <w:left w:val="single" w:sz="4" w:space="0" w:color="auto"/>
              <w:bottom w:val="single" w:sz="4" w:space="0" w:color="auto"/>
              <w:right w:val="single" w:sz="4" w:space="0" w:color="auto"/>
            </w:tcBorders>
            <w:vAlign w:val="center"/>
            <w:hideMark/>
          </w:tcPr>
          <w:p w14:paraId="31EA2F6A" w14:textId="77777777" w:rsidR="000B5928" w:rsidRDefault="000B5928">
            <w:pPr>
              <w:spacing w:before="60" w:after="60"/>
              <w:jc w:val="both"/>
              <w:rPr>
                <w:rFonts w:ascii="Georgia" w:hAnsi="Georgia"/>
              </w:rPr>
            </w:pPr>
            <w:r>
              <w:rPr>
                <w:rFonts w:ascii="Georgia" w:hAnsi="Georgia"/>
              </w:rPr>
              <w:t>Kann Aspekte der Volkswirtschaft Deutschlands und Vietnams (insbesondere die Wirtschaftssektoren, den Strukturwandel, die Industriestandorte, die Tourismus-entwicklung)  kurz erklären.</w:t>
            </w:r>
          </w:p>
        </w:tc>
      </w:tr>
      <w:tr w:rsidR="000B5928" w14:paraId="0DFEAE23" w14:textId="77777777" w:rsidTr="00FD5295">
        <w:trPr>
          <w:trHeight w:val="492"/>
        </w:trPr>
        <w:tc>
          <w:tcPr>
            <w:tcW w:w="557" w:type="pct"/>
            <w:tcBorders>
              <w:top w:val="single" w:sz="4" w:space="0" w:color="auto"/>
              <w:left w:val="single" w:sz="4" w:space="0" w:color="auto"/>
              <w:bottom w:val="single" w:sz="4" w:space="0" w:color="auto"/>
              <w:right w:val="single" w:sz="4" w:space="0" w:color="auto"/>
            </w:tcBorders>
            <w:vAlign w:val="center"/>
            <w:hideMark/>
          </w:tcPr>
          <w:p w14:paraId="5FDED12C" w14:textId="77777777" w:rsidR="000B5928" w:rsidRDefault="000B5928">
            <w:pPr>
              <w:spacing w:before="60" w:after="60"/>
              <w:jc w:val="center"/>
              <w:rPr>
                <w:rFonts w:ascii="Georgia" w:hAnsi="Georgia"/>
                <w:lang w:val="en-US"/>
              </w:rPr>
            </w:pPr>
            <w:r>
              <w:rPr>
                <w:rFonts w:ascii="Georgia" w:hAnsi="Georgia"/>
              </w:rPr>
              <w:t>G3.1</w:t>
            </w:r>
          </w:p>
        </w:tc>
        <w:tc>
          <w:tcPr>
            <w:tcW w:w="4443" w:type="pct"/>
            <w:tcBorders>
              <w:top w:val="single" w:sz="4" w:space="0" w:color="auto"/>
              <w:left w:val="single" w:sz="4" w:space="0" w:color="auto"/>
              <w:bottom w:val="single" w:sz="4" w:space="0" w:color="auto"/>
              <w:right w:val="single" w:sz="4" w:space="0" w:color="auto"/>
            </w:tcBorders>
            <w:vAlign w:val="center"/>
            <w:hideMark/>
          </w:tcPr>
          <w:p w14:paraId="020B7E73" w14:textId="77777777" w:rsidR="000B5928" w:rsidRDefault="000B5928">
            <w:pPr>
              <w:spacing w:before="60" w:after="60"/>
              <w:jc w:val="both"/>
              <w:rPr>
                <w:rFonts w:ascii="Georgia" w:hAnsi="Georgia"/>
              </w:rPr>
            </w:pPr>
            <w:r>
              <w:rPr>
                <w:rFonts w:ascii="Georgia" w:hAnsi="Georgia"/>
              </w:rPr>
              <w:t>Kann Zusammenhänge vieler wirtschaftlicher Bereiche (z.B. nachhaltiges Wirtschaftswachstum und Armutsbekämpfung, Globalisierung und Arbeitslosigkeit, Globalisierung und Migration) herausarbeiten.</w:t>
            </w:r>
          </w:p>
        </w:tc>
      </w:tr>
      <w:tr w:rsidR="000B5928" w14:paraId="547542FA" w14:textId="77777777" w:rsidTr="00FD5295">
        <w:trPr>
          <w:trHeight w:val="492"/>
        </w:trPr>
        <w:tc>
          <w:tcPr>
            <w:tcW w:w="557" w:type="pct"/>
            <w:tcBorders>
              <w:top w:val="single" w:sz="4" w:space="0" w:color="auto"/>
              <w:left w:val="single" w:sz="4" w:space="0" w:color="auto"/>
              <w:bottom w:val="single" w:sz="4" w:space="0" w:color="auto"/>
              <w:right w:val="single" w:sz="4" w:space="0" w:color="auto"/>
            </w:tcBorders>
            <w:vAlign w:val="center"/>
            <w:hideMark/>
          </w:tcPr>
          <w:p w14:paraId="7E6B3C92" w14:textId="77777777" w:rsidR="000B5928" w:rsidRDefault="000B5928">
            <w:pPr>
              <w:spacing w:before="60" w:after="60"/>
              <w:jc w:val="center"/>
              <w:rPr>
                <w:rFonts w:ascii="Georgia" w:hAnsi="Georgia"/>
              </w:rPr>
            </w:pPr>
            <w:r>
              <w:rPr>
                <w:rFonts w:ascii="Georgia" w:hAnsi="Georgia"/>
              </w:rPr>
              <w:t>G3.2</w:t>
            </w:r>
          </w:p>
        </w:tc>
        <w:tc>
          <w:tcPr>
            <w:tcW w:w="4443" w:type="pct"/>
            <w:tcBorders>
              <w:top w:val="single" w:sz="4" w:space="0" w:color="auto"/>
              <w:left w:val="single" w:sz="4" w:space="0" w:color="auto"/>
              <w:bottom w:val="single" w:sz="4" w:space="0" w:color="auto"/>
              <w:right w:val="single" w:sz="4" w:space="0" w:color="auto"/>
            </w:tcBorders>
            <w:vAlign w:val="center"/>
            <w:hideMark/>
          </w:tcPr>
          <w:p w14:paraId="72FFA54C" w14:textId="77777777" w:rsidR="000B5928" w:rsidRDefault="000B5928">
            <w:pPr>
              <w:spacing w:before="60" w:after="60"/>
              <w:jc w:val="both"/>
              <w:rPr>
                <w:rFonts w:ascii="Georgia" w:hAnsi="Georgia"/>
              </w:rPr>
            </w:pPr>
            <w:r>
              <w:rPr>
                <w:rFonts w:ascii="Georgia" w:hAnsi="Georgia"/>
              </w:rPr>
              <w:t>Kann Standpunkte zu  volkswirtschaftlichen Problemen (z.B. nachhaltiges Wirtschaftswachstum, Armutsbekämpfung, landwirtschaftliche Entwicklung, Arbeitslosigkeit, Globalisierung, Binnenmigration)  vertreten und Lösungsvorschläge dazu geben.</w:t>
            </w:r>
          </w:p>
        </w:tc>
      </w:tr>
    </w:tbl>
    <w:p w14:paraId="31976017" w14:textId="77777777" w:rsidR="000B5928" w:rsidRDefault="000B5928" w:rsidP="000B5928">
      <w:pPr>
        <w:tabs>
          <w:tab w:val="left" w:pos="2160"/>
        </w:tabs>
        <w:rPr>
          <w:rFonts w:ascii="Georgia" w:hAnsi="Georgia" w:cs="Raavi"/>
          <w:sz w:val="24"/>
          <w:szCs w:val="24"/>
          <w:lang w:eastAsia="en-US"/>
        </w:rPr>
      </w:pPr>
    </w:p>
    <w:p w14:paraId="174E2215" w14:textId="77777777" w:rsidR="000B5928" w:rsidRDefault="000B5928" w:rsidP="000B5928">
      <w:pPr>
        <w:tabs>
          <w:tab w:val="left" w:pos="2160"/>
        </w:tabs>
        <w:rPr>
          <w:rFonts w:ascii="Georgia" w:hAnsi="Georgia" w:cs="Raavi"/>
        </w:rPr>
      </w:pPr>
    </w:p>
    <w:p w14:paraId="2B7E3D4C" w14:textId="77777777" w:rsidR="000B5928" w:rsidRDefault="000B5928" w:rsidP="000B5928">
      <w:pPr>
        <w:tabs>
          <w:tab w:val="left" w:pos="3780"/>
        </w:tabs>
        <w:spacing w:after="120" w:line="360" w:lineRule="auto"/>
        <w:jc w:val="both"/>
        <w:rPr>
          <w:rFonts w:ascii="Georgia" w:hAnsi="Georgia" w:cs="Raavi"/>
          <w:b/>
        </w:rPr>
      </w:pPr>
      <w:r>
        <w:rPr>
          <w:rFonts w:ascii="Georgia" w:hAnsi="Georgia" w:cs="Raavi"/>
          <w:b/>
        </w:rPr>
        <w:t>Zulassung zur Abschlussklausur:</w:t>
      </w:r>
    </w:p>
    <w:p w14:paraId="250252E5" w14:textId="77777777" w:rsidR="000B5928" w:rsidRDefault="000B5928" w:rsidP="005D6351">
      <w:pPr>
        <w:numPr>
          <w:ilvl w:val="0"/>
          <w:numId w:val="5"/>
        </w:numPr>
        <w:spacing w:after="0" w:line="360" w:lineRule="auto"/>
        <w:ind w:left="284" w:hanging="284"/>
        <w:jc w:val="both"/>
        <w:rPr>
          <w:rFonts w:ascii="Georgia" w:hAnsi="Georgia" w:cs="Raavi"/>
        </w:rPr>
      </w:pPr>
      <w:r>
        <w:rPr>
          <w:rFonts w:ascii="Georgia" w:hAnsi="Georgia" w:cs="Raavi"/>
        </w:rPr>
        <w:t>aktive, regelmäßige Teilnahme am Unterricht (80%)</w:t>
      </w:r>
    </w:p>
    <w:p w14:paraId="6532DD34" w14:textId="77777777" w:rsidR="000B5928" w:rsidRDefault="000B5928" w:rsidP="005D6351">
      <w:pPr>
        <w:numPr>
          <w:ilvl w:val="0"/>
          <w:numId w:val="5"/>
        </w:numPr>
        <w:spacing w:after="0" w:line="360" w:lineRule="auto"/>
        <w:ind w:left="284" w:hanging="284"/>
        <w:jc w:val="both"/>
        <w:rPr>
          <w:rFonts w:ascii="Georgia" w:hAnsi="Georgia" w:cs="Raavi"/>
        </w:rPr>
      </w:pPr>
      <w:r>
        <w:rPr>
          <w:rFonts w:ascii="Georgia" w:hAnsi="Georgia" w:cs="Raavi"/>
        </w:rPr>
        <w:t>sorgfältige Vorbereitung auf die Sitzungen (Hausaufgaben, Schreibaufträge)</w:t>
      </w:r>
    </w:p>
    <w:p w14:paraId="6B5CEEB4" w14:textId="77777777" w:rsidR="000B5928" w:rsidRDefault="000B5928" w:rsidP="005D6351">
      <w:pPr>
        <w:numPr>
          <w:ilvl w:val="0"/>
          <w:numId w:val="5"/>
        </w:numPr>
        <w:spacing w:after="0" w:line="360" w:lineRule="auto"/>
        <w:ind w:left="284" w:hanging="284"/>
        <w:jc w:val="both"/>
        <w:rPr>
          <w:rFonts w:ascii="Georgia" w:hAnsi="Georgia" w:cs="Raavi"/>
        </w:rPr>
      </w:pPr>
      <w:r>
        <w:rPr>
          <w:rFonts w:ascii="Georgia" w:hAnsi="Georgia" w:cs="Raavi"/>
        </w:rPr>
        <w:t>1 Referat</w:t>
      </w:r>
    </w:p>
    <w:p w14:paraId="673E4EEC" w14:textId="77777777" w:rsidR="000B5928" w:rsidRDefault="000B5928" w:rsidP="000B5928">
      <w:pPr>
        <w:tabs>
          <w:tab w:val="left" w:pos="2160"/>
        </w:tabs>
        <w:jc w:val="both"/>
        <w:rPr>
          <w:rFonts w:ascii="Georgia" w:hAnsi="Georgia" w:cs="Raavi"/>
          <w:b/>
        </w:rPr>
      </w:pPr>
    </w:p>
    <w:p w14:paraId="5C66A45A" w14:textId="77777777" w:rsidR="000B5928" w:rsidRDefault="000B5928" w:rsidP="000B5928">
      <w:pPr>
        <w:tabs>
          <w:tab w:val="left" w:pos="3780"/>
        </w:tabs>
        <w:spacing w:after="120" w:line="360" w:lineRule="auto"/>
        <w:jc w:val="both"/>
        <w:rPr>
          <w:rFonts w:ascii="Georgia" w:hAnsi="Georgia" w:cs="Raavi"/>
          <w:b/>
        </w:rPr>
      </w:pPr>
      <w:r>
        <w:rPr>
          <w:rFonts w:ascii="Georgia" w:hAnsi="Georgia" w:cs="Raavi"/>
          <w:b/>
        </w:rPr>
        <w:t>Leistungserwerb:</w:t>
      </w:r>
    </w:p>
    <w:p w14:paraId="68BBEAC2" w14:textId="77777777" w:rsidR="000B5928" w:rsidRDefault="000B5928" w:rsidP="005D6351">
      <w:pPr>
        <w:pStyle w:val="ListParagraph"/>
        <w:numPr>
          <w:ilvl w:val="0"/>
          <w:numId w:val="6"/>
        </w:numPr>
        <w:spacing w:line="360" w:lineRule="auto"/>
        <w:ind w:left="284" w:hanging="284"/>
        <w:jc w:val="both"/>
        <w:rPr>
          <w:rFonts w:ascii="Georgia" w:hAnsi="Georgia" w:cs="Raavi"/>
        </w:rPr>
      </w:pPr>
      <w:r>
        <w:rPr>
          <w:rFonts w:ascii="Georgia" w:hAnsi="Georgia" w:cs="Raavi"/>
        </w:rPr>
        <w:t>Gruppenreferat (30% der Endnote)</w:t>
      </w:r>
    </w:p>
    <w:p w14:paraId="0C29FB0F" w14:textId="77777777" w:rsidR="000B5928" w:rsidRDefault="000B5928" w:rsidP="005D6351">
      <w:pPr>
        <w:pStyle w:val="ListParagraph"/>
        <w:numPr>
          <w:ilvl w:val="0"/>
          <w:numId w:val="6"/>
        </w:numPr>
        <w:spacing w:line="360" w:lineRule="auto"/>
        <w:ind w:left="284" w:hanging="284"/>
        <w:jc w:val="both"/>
        <w:rPr>
          <w:rFonts w:ascii="Georgia" w:hAnsi="Georgia" w:cs="Raavi"/>
        </w:rPr>
      </w:pPr>
      <w:r>
        <w:rPr>
          <w:rFonts w:ascii="Georgia" w:hAnsi="Georgia" w:cs="Raavi"/>
        </w:rPr>
        <w:t>Semesterendklausur (70% der Endnote)</w:t>
      </w:r>
    </w:p>
    <w:p w14:paraId="4191151D" w14:textId="77777777" w:rsidR="000B5928" w:rsidRDefault="000B5928" w:rsidP="000B5928">
      <w:pPr>
        <w:tabs>
          <w:tab w:val="left" w:pos="2160"/>
        </w:tabs>
        <w:jc w:val="both"/>
        <w:rPr>
          <w:rFonts w:ascii="Georgia" w:hAnsi="Georgia" w:cs="Raavi"/>
          <w:b/>
        </w:rPr>
      </w:pPr>
    </w:p>
    <w:p w14:paraId="202C6E7C" w14:textId="6804C0EA" w:rsidR="008B1817" w:rsidRPr="00222162" w:rsidRDefault="008B1817" w:rsidP="00222162"/>
    <w:sectPr w:rsidR="008B1817" w:rsidRPr="00222162">
      <w:headerReference w:type="default" r:id="rId10"/>
      <w:footerReference w:type="default" r:id="rId11"/>
      <w:type w:val="continuous"/>
      <w:pgSz w:w="11906" w:h="16838"/>
      <w:pgMar w:top="1134" w:right="1247" w:bottom="851" w:left="1304" w:header="709" w:footer="2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8260B8" w14:textId="77777777" w:rsidR="00B93071" w:rsidRDefault="00B93071">
      <w:pPr>
        <w:spacing w:line="240" w:lineRule="auto"/>
      </w:pPr>
      <w:r>
        <w:separator/>
      </w:r>
    </w:p>
  </w:endnote>
  <w:endnote w:type="continuationSeparator" w:id="0">
    <w:p w14:paraId="598BC233" w14:textId="77777777" w:rsidR="00B93071" w:rsidRDefault="00B930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Raavi">
    <w:panose1 w:val="02000500000000000000"/>
    <w:charset w:val="00"/>
    <w:family w:val="swiss"/>
    <w:pitch w:val="variable"/>
    <w:sig w:usb0="00020003" w:usb1="00000000" w:usb2="00000000" w:usb3="00000000" w:csb0="00000001" w:csb1="00000000"/>
  </w:font>
  <w:font w:name="Georgia Ref">
    <w:altName w:val="Cambr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A4D1D" w14:textId="2036C017" w:rsidR="008B1817" w:rsidRPr="007B3196" w:rsidRDefault="00F07330">
    <w:pPr>
      <w:tabs>
        <w:tab w:val="right" w:pos="9356"/>
      </w:tabs>
      <w:rPr>
        <w:rFonts w:ascii="Georgia Ref" w:hAnsi="Georgia Ref" w:cs="Times New Roman"/>
        <w:sz w:val="20"/>
        <w:szCs w:val="20"/>
      </w:rPr>
    </w:pPr>
    <w:r>
      <w:rPr>
        <w:rFonts w:ascii="Georgia Ref" w:hAnsi="Georgia Ref" w:cs="Times New Roman"/>
        <w:smallCaps/>
        <w:sz w:val="20"/>
        <w:szCs w:val="20"/>
      </w:rPr>
      <w:t xml:space="preserve">Steckbrief – </w:t>
    </w:r>
    <w:r w:rsidR="00282F94" w:rsidRPr="007B3196">
      <w:rPr>
        <w:rFonts w:ascii="Georgia Ref" w:hAnsi="Georgia Ref" w:cs="Times New Roman"/>
        <w:smallCaps/>
        <w:noProof/>
        <w:sz w:val="20"/>
        <w:szCs w:val="20"/>
      </w:rPr>
      <mc:AlternateContent>
        <mc:Choice Requires="wps">
          <w:drawing>
            <wp:anchor distT="0" distB="0" distL="114300" distR="114300" simplePos="0" relativeHeight="251672064" behindDoc="0" locked="0" layoutInCell="1" allowOverlap="1" wp14:anchorId="28299144" wp14:editId="5DB6B1C5">
              <wp:simplePos x="0" y="0"/>
              <wp:positionH relativeFrom="column">
                <wp:posOffset>-4445</wp:posOffset>
              </wp:positionH>
              <wp:positionV relativeFrom="paragraph">
                <wp:posOffset>-63500</wp:posOffset>
              </wp:positionV>
              <wp:extent cx="5939790" cy="0"/>
              <wp:effectExtent l="0" t="0" r="22860" b="1905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0000" cy="0"/>
                      </a:xfrm>
                      <a:prstGeom prst="straightConnector1">
                        <a:avLst/>
                      </a:prstGeom>
                      <a:noFill/>
                      <a:ln w="9525">
                        <a:solidFill>
                          <a:srgbClr val="540000"/>
                        </a:solidFill>
                        <a:round/>
                      </a:ln>
                    </wps:spPr>
                    <wps:bodyPr/>
                  </wps:wsp>
                </a:graphicData>
              </a:graphic>
            </wp:anchor>
          </w:drawing>
        </mc:Choice>
        <mc:Fallback>
          <w:pict>
            <v:shapetype w14:anchorId="666607CE" id="_x0000_t32" coordsize="21600,21600" o:spt="32" o:oned="t" path="m,l21600,21600e" filled="f">
              <v:path arrowok="t" fillok="f" o:connecttype="none"/>
              <o:lock v:ext="edit" shapetype="t"/>
            </v:shapetype>
            <v:shape id="AutoShape 2" o:spid="_x0000_s1026" type="#_x0000_t32" style="position:absolute;margin-left:-.35pt;margin-top:-5pt;width:467.7pt;height:0;z-index:251672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txCvwEAAGQDAAAOAAAAZHJzL2Uyb0RvYy54bWysU81u2zAMvg/YOwi6L3aCZliNOMWQort0&#10;W4B2D6BIsi1MEgVKiZ23H6X8dN1uRX0gzL+P5EdqdTc5yw4aowHf8vms5kx7Ccr4vuW/nh8+feEs&#10;JuGVsOB1y4868rv1xw+rMTR6AQNYpZERiI/NGFo+pBSaqopy0E7EGQTtydkBOpFIxb5SKEZCd7Za&#10;1PXnagRUAUHqGMl6f3LydcHvOi3Tz66LOjHbcuotFYlF7rKs1ivR9CjCYOS5DfGGLpwwnopeoe5F&#10;EmyP5j8oZyRChC7NJLgKus5IXWagaeb1P9M8DSLoMguRE8OVpvh+sPLHYYvMqJbfcOaFoxV93Sco&#10;ldki0zOG2FDUxm8xDygn/xQeQf6OzMNmEL7XJfj5GCh3njOqVylZiYGK7MbvoChGEH7haurQZUhi&#10;gU1lJcfrSvSUmCTj8vampo8zefFVorkkBozpmwbH8k/LY0Jh+iFtwHtaPOC8lBGHx5hyW6K5JOSq&#10;Hh6MtWX/1rOx5bfLxbIkRLBGZWcOi9jvNhbZQdAFLU/NnMBehSHsvTrZrT9TkKc+8bcDddxidmc2&#10;aJWlm/PZ5Vv5Wy9RL49j/QcAAP//AwBQSwMEFAAGAAgAAAAhACVBJQ3eAAAACQEAAA8AAABkcnMv&#10;ZG93bnJldi54bWxMT01Lw0AQvQv+h2UEL9Lu1orRmE2RYrXSgrTqwds2OybB7GzIbtr47x1BsKfh&#10;ffDmvWw2uEbssQu1Jw2TsQKBVHhbU6nh7XUxugERoiFrGk+o4RsDzPLTk8yk1h9og/ttLAWHUEiN&#10;hirGNpUyFBU6E8a+RWLt03fORIZdKW1nDhzuGnmp1LV0pib+UJkW5xUWX9veafgIq/dl/zJf+Kdp&#10;kqxXz2pz8fig9fnZcH8HIuIQ/83wW5+rQ86ddr4nG0SjYZSwkc9E8STWb6dXzOz+GJln8nhB/gMA&#10;AP//AwBQSwECLQAUAAYACAAAACEAtoM4kv4AAADhAQAAEwAAAAAAAAAAAAAAAAAAAAAAW0NvbnRl&#10;bnRfVHlwZXNdLnhtbFBLAQItABQABgAIAAAAIQA4/SH/1gAAAJQBAAALAAAAAAAAAAAAAAAAAC8B&#10;AABfcmVscy8ucmVsc1BLAQItABQABgAIAAAAIQDpptxCvwEAAGQDAAAOAAAAAAAAAAAAAAAAAC4C&#10;AABkcnMvZTJvRG9jLnhtbFBLAQItABQABgAIAAAAIQAlQSUN3gAAAAkBAAAPAAAAAAAAAAAAAAAA&#10;ABkEAABkcnMvZG93bnJldi54bWxQSwUGAAAAAAQABADzAAAAJAUAAAAA&#10;" strokecolor="#540000"/>
          </w:pict>
        </mc:Fallback>
      </mc:AlternateContent>
    </w:r>
    <w:r>
      <w:rPr>
        <w:rFonts w:ascii="Georgia Ref" w:hAnsi="Georgia Ref" w:cs="Times New Roman"/>
        <w:smallCaps/>
        <w:sz w:val="20"/>
        <w:szCs w:val="20"/>
      </w:rPr>
      <w:t>W</w:t>
    </w:r>
    <w:r w:rsidR="00677BA2">
      <w:rPr>
        <w:rFonts w:ascii="Georgia Ref" w:hAnsi="Georgia Ref" w:cs="Times New Roman"/>
        <w:smallCaps/>
        <w:sz w:val="20"/>
        <w:szCs w:val="20"/>
      </w:rPr>
      <w:t>irtschaftsdeutsch 1</w:t>
    </w:r>
    <w:r w:rsidR="00282F94" w:rsidRPr="007B3196">
      <w:rPr>
        <w:rFonts w:ascii="Georgia Ref" w:hAnsi="Georgia Ref" w:cs="Times New Roman"/>
        <w:sz w:val="20"/>
        <w:szCs w:val="20"/>
      </w:rPr>
      <w:tab/>
      <w:t xml:space="preserve">Seite </w:t>
    </w:r>
    <w:sdt>
      <w:sdtPr>
        <w:rPr>
          <w:rFonts w:ascii="Georgia Ref" w:hAnsi="Georgia Ref" w:cs="Times New Roman"/>
          <w:sz w:val="20"/>
          <w:szCs w:val="20"/>
        </w:rPr>
        <w:id w:val="202599971"/>
      </w:sdtPr>
      <w:sdtEndPr/>
      <w:sdtContent>
        <w:sdt>
          <w:sdtPr>
            <w:rPr>
              <w:rFonts w:ascii="Georgia Ref" w:hAnsi="Georgia Ref" w:cs="Times New Roman"/>
              <w:sz w:val="20"/>
              <w:szCs w:val="20"/>
            </w:rPr>
            <w:id w:val="-1848161774"/>
          </w:sdtPr>
          <w:sdtEndPr/>
          <w:sdtContent>
            <w:r w:rsidR="00282F94" w:rsidRPr="007B3196">
              <w:rPr>
                <w:rFonts w:ascii="Georgia Ref" w:hAnsi="Georgia Ref" w:cs="Times New Roman"/>
                <w:sz w:val="20"/>
                <w:szCs w:val="20"/>
              </w:rPr>
              <w:fldChar w:fldCharType="begin"/>
            </w:r>
            <w:r w:rsidR="00282F94" w:rsidRPr="007B3196">
              <w:rPr>
                <w:rFonts w:ascii="Georgia Ref" w:hAnsi="Georgia Ref" w:cs="Times New Roman"/>
                <w:sz w:val="20"/>
                <w:szCs w:val="20"/>
              </w:rPr>
              <w:instrText xml:space="preserve"> PAGE   \* MERGEFORMAT </w:instrText>
            </w:r>
            <w:r w:rsidR="00282F94" w:rsidRPr="007B3196">
              <w:rPr>
                <w:rFonts w:ascii="Georgia Ref" w:hAnsi="Georgia Ref" w:cs="Times New Roman"/>
                <w:sz w:val="20"/>
                <w:szCs w:val="20"/>
              </w:rPr>
              <w:fldChar w:fldCharType="separate"/>
            </w:r>
            <w:r w:rsidR="00911636">
              <w:rPr>
                <w:rFonts w:ascii="Georgia Ref" w:hAnsi="Georgia Ref" w:cs="Times New Roman"/>
                <w:noProof/>
                <w:sz w:val="20"/>
                <w:szCs w:val="20"/>
              </w:rPr>
              <w:t>1</w:t>
            </w:r>
            <w:r w:rsidR="00282F94" w:rsidRPr="007B3196">
              <w:rPr>
                <w:rFonts w:ascii="Georgia Ref" w:hAnsi="Georgia Ref" w:cs="Times New Roman"/>
                <w:sz w:val="20"/>
                <w:szCs w:val="20"/>
              </w:rPr>
              <w:fldChar w:fldCharType="end"/>
            </w:r>
          </w:sdtContent>
        </w:sdt>
      </w:sdtContent>
    </w:sdt>
    <w:r w:rsidR="00282F94" w:rsidRPr="007B3196">
      <w:rPr>
        <w:rFonts w:ascii="Georgia Ref" w:hAnsi="Georgia Ref" w:cs="Times New Roman"/>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057B7B" w14:textId="77777777" w:rsidR="00B93071" w:rsidRDefault="00B93071">
      <w:pPr>
        <w:spacing w:after="0" w:line="240" w:lineRule="auto"/>
      </w:pPr>
      <w:r>
        <w:separator/>
      </w:r>
    </w:p>
  </w:footnote>
  <w:footnote w:type="continuationSeparator" w:id="0">
    <w:p w14:paraId="1BD574B2" w14:textId="77777777" w:rsidR="00B93071" w:rsidRDefault="00B930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56234" w14:textId="77777777" w:rsidR="008B1817" w:rsidRDefault="00282F94">
    <w:pPr>
      <w:pStyle w:val="Header"/>
    </w:pPr>
    <w:r>
      <w:rPr>
        <w:noProof/>
      </w:rPr>
      <mc:AlternateContent>
        <mc:Choice Requires="wps">
          <w:drawing>
            <wp:anchor distT="0" distB="0" distL="114300" distR="114300" simplePos="0" relativeHeight="251659264" behindDoc="0" locked="0" layoutInCell="1" allowOverlap="1" wp14:anchorId="51C53DBD" wp14:editId="16DE5E0B">
              <wp:simplePos x="0" y="0"/>
              <wp:positionH relativeFrom="column">
                <wp:posOffset>1897380</wp:posOffset>
              </wp:positionH>
              <wp:positionV relativeFrom="paragraph">
                <wp:posOffset>-262255</wp:posOffset>
              </wp:positionV>
              <wp:extent cx="4211955" cy="255905"/>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1955" cy="255905"/>
                      </a:xfrm>
                      <a:prstGeom prst="rect">
                        <a:avLst/>
                      </a:prstGeom>
                      <a:solidFill>
                        <a:srgbClr val="FFFFFF"/>
                      </a:solidFill>
                      <a:ln>
                        <a:noFill/>
                      </a:ln>
                    </wps:spPr>
                    <wps:txbx>
                      <w:txbxContent>
                        <w:p w14:paraId="44CECB20" w14:textId="77777777" w:rsidR="008B1817" w:rsidRDefault="00282F94">
                          <w:pPr>
                            <w:ind w:right="120"/>
                            <w:jc w:val="right"/>
                            <w:rPr>
                              <w:rFonts w:ascii="Times New Roman" w:hAnsi="Times New Roman" w:cs="Times New Roman"/>
                              <w:color w:val="5C0000"/>
                            </w:rPr>
                          </w:pPr>
                          <w:r>
                            <w:rPr>
                              <w:rFonts w:ascii="Times New Roman" w:hAnsi="Times New Roman" w:cs="Times New Roman"/>
                              <w:color w:val="5C0000"/>
                            </w:rPr>
                            <w:t xml:space="preserve">USSH – </w:t>
                          </w:r>
                          <w:r>
                            <w:rPr>
                              <w:rFonts w:ascii="Times New Roman" w:hAnsi="Times New Roman" w:cs="Times New Roman"/>
                              <w:b/>
                              <w:smallCaps/>
                              <w:color w:val="5C0000"/>
                            </w:rPr>
                            <w:t>Fakultät für Deutsche Linguistik und Literatur</w:t>
                          </w:r>
                        </w:p>
                      </w:txbxContent>
                    </wps:txbx>
                    <wps:bodyPr rot="0" vert="horz" wrap="square" lIns="91440" tIns="45720" rIns="91440" bIns="45720" anchor="t" anchorCtr="0" upright="1">
                      <a:noAutofit/>
                    </wps:bodyPr>
                  </wps:wsp>
                </a:graphicData>
              </a:graphic>
            </wp:anchor>
          </w:drawing>
        </mc:Choice>
        <mc:Fallback>
          <w:pict>
            <v:shapetype w14:anchorId="51C53DBD" id="_x0000_t202" coordsize="21600,21600" o:spt="202" path="m,l,21600r21600,l21600,xe">
              <v:stroke joinstyle="miter"/>
              <v:path gradientshapeok="t" o:connecttype="rect"/>
            </v:shapetype>
            <v:shape id="Text Box 14" o:spid="_x0000_s1026" type="#_x0000_t202" style="position:absolute;margin-left:149.4pt;margin-top:-20.65pt;width:331.65pt;height:20.1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fo+BgIAAPEDAAAOAAAAZHJzL2Uyb0RvYy54bWysU9uO0zAQfUfiHyy/0zRVAzRqulq6KkJa&#10;LtIuH+A4TmLheMzYbbJ8PWOnWwq8IfJgZS4+M+fMeHszDYadFHoNtuL5YsmZshIabbuKf308vHrL&#10;mQ/CNsKAVRV/Up7f7F6+2I6uVCvowTQKGYFYX46u4n0IrswyL3s1CL8ApywFW8BBBDKxyxoUI6EP&#10;Jlstl6+zEbBxCFJ5T967Och3Cb9tlQyf29arwEzFqbeQTkxnHc9stxVlh8L1Wp7bEP/QxSC0paIX&#10;qDsRBDui/gtq0BLBQxsWEoYM2lZLlTgQm3z5B5uHXjiVuJA43l1k8v8PVn46fUGmG5rdmjMrBprR&#10;o5oCewcTIxfpMzpfUtqDo8QwkZ9yE1fv7kF+88zCvhe2U7eIMPZKNNRfHm9mV1dnHB9B6vEjNFRH&#10;HAMkoKnFIYpHcjBCpzk9XWYTe5HkXK/yfFMUnEmKrYpisyxSCVE+33bow3sFA4s/FUeafUIXp3sf&#10;YjeifE6JxTwY3Ry0McnArt4bZCdBe3JI3xn9tzRjY7KFeG1GjJ5EMzKbOYapns6y1dA8EWGEee/o&#10;ndBPD/iDs5F2ruL++1Gg4sx8sCTaJl+v45ImY128WZGB15H6OiKsJKiKB87m332YF/voUHc9VZrH&#10;ZOGWhG510iBOZO7q3DftVZLm/Abi4l7bKevXS939BAAA//8DAFBLAwQUAAYACAAAACEA6JA7s98A&#10;AAAKAQAADwAAAGRycy9kb3ducmV2LnhtbEyPwU7DMBBE70j8g7VIXFDrJJS0SeNUgATi2tIPcOJt&#10;EjVeR7HbpH/PcoLjzo5m3hS72fbiiqPvHCmIlxEIpNqZjhoFx++PxQaED5qM7h2hght62JX3d4XO&#10;jZtoj9dDaASHkM+1gjaEIZfS1y1a7ZduQOLfyY1WBz7HRppRTxxue5lEUSqt7ogbWj3ge4v1+XCx&#10;Ck5f09NLNlWf4bjer9I33a0rd1Pq8WF+3YIIOIc/M/ziMzqUzFS5CxkvegVJtmH0oGCxip9BsCNL&#10;kxhExUocgSwL+X9C+QMAAP//AwBQSwECLQAUAAYACAAAACEAtoM4kv4AAADhAQAAEwAAAAAAAAAA&#10;AAAAAAAAAAAAW0NvbnRlbnRfVHlwZXNdLnhtbFBLAQItABQABgAIAAAAIQA4/SH/1gAAAJQBAAAL&#10;AAAAAAAAAAAAAAAAAC8BAABfcmVscy8ucmVsc1BLAQItABQABgAIAAAAIQAgJfo+BgIAAPEDAAAO&#10;AAAAAAAAAAAAAAAAAC4CAABkcnMvZTJvRG9jLnhtbFBLAQItABQABgAIAAAAIQDokDuz3wAAAAoB&#10;AAAPAAAAAAAAAAAAAAAAAGAEAABkcnMvZG93bnJldi54bWxQSwUGAAAAAAQABADzAAAAbAUAAAAA&#10;" stroked="f">
              <v:textbox>
                <w:txbxContent>
                  <w:p w14:paraId="44CECB20" w14:textId="77777777" w:rsidR="008B1817" w:rsidRDefault="00282F94">
                    <w:pPr>
                      <w:ind w:right="120"/>
                      <w:jc w:val="right"/>
                      <w:rPr>
                        <w:rFonts w:ascii="Times New Roman" w:hAnsi="Times New Roman" w:cs="Times New Roman"/>
                        <w:color w:val="5C0000"/>
                      </w:rPr>
                    </w:pPr>
                    <w:r>
                      <w:rPr>
                        <w:rFonts w:ascii="Times New Roman" w:hAnsi="Times New Roman" w:cs="Times New Roman"/>
                        <w:color w:val="5C0000"/>
                      </w:rPr>
                      <w:t xml:space="preserve">USSH – </w:t>
                    </w:r>
                    <w:r>
                      <w:rPr>
                        <w:rFonts w:ascii="Times New Roman" w:hAnsi="Times New Roman" w:cs="Times New Roman"/>
                        <w:b/>
                        <w:smallCaps/>
                        <w:color w:val="5C0000"/>
                      </w:rPr>
                      <w:t>Fakultät für Deutsche Linguistik und Literatur</w:t>
                    </w:r>
                  </w:p>
                </w:txbxContent>
              </v:textbox>
            </v:shape>
          </w:pict>
        </mc:Fallback>
      </mc:AlternateContent>
    </w:r>
    <w:r>
      <w:rPr>
        <w:noProof/>
      </w:rPr>
      <w:drawing>
        <wp:anchor distT="0" distB="0" distL="114300" distR="114300" simplePos="0" relativeHeight="251661312" behindDoc="0" locked="0" layoutInCell="1" allowOverlap="1" wp14:anchorId="6BCA926D" wp14:editId="556055E9">
          <wp:simplePos x="0" y="0"/>
          <wp:positionH relativeFrom="column">
            <wp:posOffset>3061970</wp:posOffset>
          </wp:positionH>
          <wp:positionV relativeFrom="paragraph">
            <wp:posOffset>-5715</wp:posOffset>
          </wp:positionV>
          <wp:extent cx="2882265" cy="116205"/>
          <wp:effectExtent l="0" t="0" r="0" b="0"/>
          <wp:wrapNone/>
          <wp:docPr id="19" name="Bild 19" descr="Unbenannt-1 K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ild 19" descr="Unbenannt-1 Kop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882265" cy="116205"/>
                  </a:xfrm>
                  <a:prstGeom prst="rect">
                    <a:avLst/>
                  </a:prstGeom>
                  <a:noFill/>
                  <a:ln>
                    <a:noFill/>
                  </a:ln>
                </pic:spPr>
              </pic:pic>
            </a:graphicData>
          </a:graphic>
        </wp:anchor>
      </w:drawing>
    </w:r>
    <w:r>
      <w:rPr>
        <w:noProof/>
      </w:rPr>
      <w:drawing>
        <wp:anchor distT="0" distB="0" distL="114300" distR="114300" simplePos="0" relativeHeight="251660288" behindDoc="0" locked="0" layoutInCell="1" allowOverlap="1" wp14:anchorId="6BCC9E4A" wp14:editId="23E16423">
          <wp:simplePos x="0" y="0"/>
          <wp:positionH relativeFrom="column">
            <wp:posOffset>1617980</wp:posOffset>
          </wp:positionH>
          <wp:positionV relativeFrom="paragraph">
            <wp:posOffset>-34290</wp:posOffset>
          </wp:positionV>
          <wp:extent cx="4324350" cy="22225"/>
          <wp:effectExtent l="0" t="0" r="0" b="0"/>
          <wp:wrapNone/>
          <wp:docPr id="17" name="Bild 17" descr="Unbenannt-2 K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ild 17" descr="Unbenannt-2 Kopi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4324350" cy="22225"/>
                  </a:xfrm>
                  <a:prstGeom prst="rect">
                    <a:avLst/>
                  </a:prstGeom>
                  <a:noFill/>
                  <a:ln>
                    <a:noFill/>
                  </a:ln>
                </pic:spPr>
              </pic:pic>
            </a:graphicData>
          </a:graphic>
        </wp:anchor>
      </w:drawing>
    </w:r>
    <w:r>
      <w:rPr>
        <w:noProof/>
      </w:rPr>
      <w:drawing>
        <wp:anchor distT="0" distB="0" distL="114300" distR="114300" simplePos="0" relativeHeight="251662336" behindDoc="0" locked="0" layoutInCell="1" allowOverlap="1" wp14:anchorId="18CB51E2" wp14:editId="4B11034C">
          <wp:simplePos x="0" y="0"/>
          <wp:positionH relativeFrom="column">
            <wp:posOffset>569595</wp:posOffset>
          </wp:positionH>
          <wp:positionV relativeFrom="paragraph">
            <wp:posOffset>-329565</wp:posOffset>
          </wp:positionV>
          <wp:extent cx="323850" cy="460375"/>
          <wp:effectExtent l="19050" t="0" r="0" b="0"/>
          <wp:wrapNone/>
          <wp:docPr id="18" name="Bild 18" descr="Logo-farbig K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ild 18" descr="Logo-farbig Kopi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a:xfrm>
                    <a:off x="0" y="0"/>
                    <a:ext cx="323850" cy="460375"/>
                  </a:xfrm>
                  <a:prstGeom prst="rect">
                    <a:avLst/>
                  </a:prstGeom>
                  <a:noFill/>
                  <a:ln>
                    <a:noFill/>
                  </a:ln>
                </pic:spPr>
              </pic:pic>
            </a:graphicData>
          </a:graphic>
        </wp:anchor>
      </w:drawing>
    </w:r>
    <w:r>
      <w:rPr>
        <w:noProof/>
      </w:rPr>
      <w:drawing>
        <wp:anchor distT="0" distB="0" distL="114300" distR="114300" simplePos="0" relativeHeight="251663360" behindDoc="0" locked="0" layoutInCell="1" allowOverlap="1" wp14:anchorId="66B85D4A" wp14:editId="49DFC230">
          <wp:simplePos x="0" y="0"/>
          <wp:positionH relativeFrom="column">
            <wp:posOffset>-67945</wp:posOffset>
          </wp:positionH>
          <wp:positionV relativeFrom="paragraph">
            <wp:posOffset>-328930</wp:posOffset>
          </wp:positionV>
          <wp:extent cx="609600" cy="433070"/>
          <wp:effectExtent l="19050" t="0" r="0" b="0"/>
          <wp:wrapNone/>
          <wp:docPr id="1" name="Bild 1" descr="C:\Users\lexua\Downloads\logo USSH ver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 descr="C:\Users\lexua\Downloads\logo USSH verPNG.png"/>
                  <pic:cNvPicPr>
                    <a:picLocks noChangeAspect="1" noChangeArrowheads="1"/>
                  </pic:cNvPicPr>
                </pic:nvPicPr>
                <pic:blipFill>
                  <a:blip r:embed="rId4"/>
                  <a:srcRect/>
                  <a:stretch>
                    <a:fillRect/>
                  </a:stretch>
                </pic:blipFill>
                <pic:spPr>
                  <a:xfrm>
                    <a:off x="0" y="0"/>
                    <a:ext cx="609600" cy="43307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C226C"/>
    <w:multiLevelType w:val="hybridMultilevel"/>
    <w:tmpl w:val="A072CC96"/>
    <w:lvl w:ilvl="0" w:tplc="04070001">
      <w:start w:val="1"/>
      <w:numFmt w:val="bullet"/>
      <w:lvlText w:val=""/>
      <w:lvlJc w:val="left"/>
      <w:pPr>
        <w:tabs>
          <w:tab w:val="num" w:pos="1305"/>
        </w:tabs>
        <w:ind w:left="1305" w:hanging="360"/>
      </w:pPr>
      <w:rPr>
        <w:rFonts w:ascii="Symbol" w:hAnsi="Symbol" w:hint="default"/>
      </w:rPr>
    </w:lvl>
    <w:lvl w:ilvl="1" w:tplc="04090003">
      <w:start w:val="1"/>
      <w:numFmt w:val="bullet"/>
      <w:lvlText w:val="o"/>
      <w:lvlJc w:val="left"/>
      <w:pPr>
        <w:tabs>
          <w:tab w:val="num" w:pos="2025"/>
        </w:tabs>
        <w:ind w:left="2025" w:hanging="360"/>
      </w:pPr>
      <w:rPr>
        <w:rFonts w:ascii="Courier New" w:hAnsi="Courier New" w:cs="Courier New" w:hint="default"/>
      </w:rPr>
    </w:lvl>
    <w:lvl w:ilvl="2" w:tplc="04090005">
      <w:start w:val="1"/>
      <w:numFmt w:val="bullet"/>
      <w:lvlText w:val=""/>
      <w:lvlJc w:val="left"/>
      <w:pPr>
        <w:tabs>
          <w:tab w:val="num" w:pos="2745"/>
        </w:tabs>
        <w:ind w:left="2745" w:hanging="360"/>
      </w:pPr>
      <w:rPr>
        <w:rFonts w:ascii="Wingdings" w:hAnsi="Wingdings" w:hint="default"/>
      </w:rPr>
    </w:lvl>
    <w:lvl w:ilvl="3" w:tplc="04090001">
      <w:start w:val="1"/>
      <w:numFmt w:val="bullet"/>
      <w:lvlText w:val=""/>
      <w:lvlJc w:val="left"/>
      <w:pPr>
        <w:tabs>
          <w:tab w:val="num" w:pos="3465"/>
        </w:tabs>
        <w:ind w:left="3465" w:hanging="360"/>
      </w:pPr>
      <w:rPr>
        <w:rFonts w:ascii="Symbol" w:hAnsi="Symbol" w:hint="default"/>
      </w:rPr>
    </w:lvl>
    <w:lvl w:ilvl="4" w:tplc="04090003">
      <w:start w:val="1"/>
      <w:numFmt w:val="bullet"/>
      <w:lvlText w:val="o"/>
      <w:lvlJc w:val="left"/>
      <w:pPr>
        <w:tabs>
          <w:tab w:val="num" w:pos="4185"/>
        </w:tabs>
        <w:ind w:left="4185" w:hanging="360"/>
      </w:pPr>
      <w:rPr>
        <w:rFonts w:ascii="Courier New" w:hAnsi="Courier New" w:cs="Courier New" w:hint="default"/>
      </w:rPr>
    </w:lvl>
    <w:lvl w:ilvl="5" w:tplc="04090005">
      <w:start w:val="1"/>
      <w:numFmt w:val="bullet"/>
      <w:lvlText w:val=""/>
      <w:lvlJc w:val="left"/>
      <w:pPr>
        <w:tabs>
          <w:tab w:val="num" w:pos="4905"/>
        </w:tabs>
        <w:ind w:left="4905" w:hanging="360"/>
      </w:pPr>
      <w:rPr>
        <w:rFonts w:ascii="Wingdings" w:hAnsi="Wingdings" w:hint="default"/>
      </w:rPr>
    </w:lvl>
    <w:lvl w:ilvl="6" w:tplc="04090001">
      <w:start w:val="1"/>
      <w:numFmt w:val="bullet"/>
      <w:lvlText w:val=""/>
      <w:lvlJc w:val="left"/>
      <w:pPr>
        <w:tabs>
          <w:tab w:val="num" w:pos="5625"/>
        </w:tabs>
        <w:ind w:left="5625" w:hanging="360"/>
      </w:pPr>
      <w:rPr>
        <w:rFonts w:ascii="Symbol" w:hAnsi="Symbol" w:hint="default"/>
      </w:rPr>
    </w:lvl>
    <w:lvl w:ilvl="7" w:tplc="04090003">
      <w:start w:val="1"/>
      <w:numFmt w:val="bullet"/>
      <w:lvlText w:val="o"/>
      <w:lvlJc w:val="left"/>
      <w:pPr>
        <w:tabs>
          <w:tab w:val="num" w:pos="6345"/>
        </w:tabs>
        <w:ind w:left="6345" w:hanging="360"/>
      </w:pPr>
      <w:rPr>
        <w:rFonts w:ascii="Courier New" w:hAnsi="Courier New" w:cs="Courier New" w:hint="default"/>
      </w:rPr>
    </w:lvl>
    <w:lvl w:ilvl="8" w:tplc="04090005">
      <w:start w:val="1"/>
      <w:numFmt w:val="bullet"/>
      <w:lvlText w:val=""/>
      <w:lvlJc w:val="left"/>
      <w:pPr>
        <w:tabs>
          <w:tab w:val="num" w:pos="7065"/>
        </w:tabs>
        <w:ind w:left="7065" w:hanging="360"/>
      </w:pPr>
      <w:rPr>
        <w:rFonts w:ascii="Wingdings" w:hAnsi="Wingdings" w:hint="default"/>
      </w:rPr>
    </w:lvl>
  </w:abstractNum>
  <w:abstractNum w:abstractNumId="1" w15:restartNumberingAfterBreak="0">
    <w:nsid w:val="1353006C"/>
    <w:multiLevelType w:val="multilevel"/>
    <w:tmpl w:val="135300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39396DD3"/>
    <w:multiLevelType w:val="multilevel"/>
    <w:tmpl w:val="39396DD3"/>
    <w:lvl w:ilvl="0">
      <w:start w:val="1"/>
      <w:numFmt w:val="bullet"/>
      <w:lvlText w:val=""/>
      <w:lvlJc w:val="left"/>
      <w:pPr>
        <w:ind w:left="360" w:hanging="360"/>
      </w:pPr>
      <w:rPr>
        <w:rFonts w:ascii="Symbol" w:hAnsi="Symbol" w:hint="default"/>
        <w:color w:val="auto"/>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39825C8B"/>
    <w:multiLevelType w:val="hybridMultilevel"/>
    <w:tmpl w:val="1BAE27B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4B2B6CBC"/>
    <w:multiLevelType w:val="multilevel"/>
    <w:tmpl w:val="4B2B6C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63EF01B3"/>
    <w:multiLevelType w:val="multilevel"/>
    <w:tmpl w:val="63EF01B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6D89668A"/>
    <w:multiLevelType w:val="multilevel"/>
    <w:tmpl w:val="6D89668A"/>
    <w:lvl w:ilvl="0">
      <w:start w:val="2"/>
      <w:numFmt w:val="bullet"/>
      <w:lvlText w:val=""/>
      <w:lvlJc w:val="left"/>
      <w:pPr>
        <w:ind w:left="720" w:hanging="360"/>
      </w:pPr>
      <w:rPr>
        <w:rFonts w:ascii="Symbol" w:eastAsia="Calibri" w:hAnsi="Symbo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5"/>
  </w:num>
  <w:num w:numId="4">
    <w:abstractNumId w:val="6"/>
  </w:num>
  <w:num w:numId="5">
    <w:abstractNumId w:val="0"/>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B10"/>
    <w:rsid w:val="00003ACE"/>
    <w:rsid w:val="00005C75"/>
    <w:rsid w:val="0001074A"/>
    <w:rsid w:val="00010B78"/>
    <w:rsid w:val="00012C3F"/>
    <w:rsid w:val="000143C4"/>
    <w:rsid w:val="00016C1E"/>
    <w:rsid w:val="00016EF2"/>
    <w:rsid w:val="0001785D"/>
    <w:rsid w:val="000233DB"/>
    <w:rsid w:val="00023BD9"/>
    <w:rsid w:val="00024A73"/>
    <w:rsid w:val="00027365"/>
    <w:rsid w:val="000303C0"/>
    <w:rsid w:val="00030407"/>
    <w:rsid w:val="00031383"/>
    <w:rsid w:val="000314D5"/>
    <w:rsid w:val="00032407"/>
    <w:rsid w:val="00032420"/>
    <w:rsid w:val="0003356C"/>
    <w:rsid w:val="00033B9E"/>
    <w:rsid w:val="00033CB4"/>
    <w:rsid w:val="0003432B"/>
    <w:rsid w:val="00034915"/>
    <w:rsid w:val="00037FC3"/>
    <w:rsid w:val="00037FDE"/>
    <w:rsid w:val="00040F07"/>
    <w:rsid w:val="0004260D"/>
    <w:rsid w:val="000426E5"/>
    <w:rsid w:val="00042C3E"/>
    <w:rsid w:val="00044168"/>
    <w:rsid w:val="00046997"/>
    <w:rsid w:val="00047591"/>
    <w:rsid w:val="0004760F"/>
    <w:rsid w:val="0004771F"/>
    <w:rsid w:val="00050C9F"/>
    <w:rsid w:val="00051F89"/>
    <w:rsid w:val="00052665"/>
    <w:rsid w:val="0005450C"/>
    <w:rsid w:val="000559B3"/>
    <w:rsid w:val="00056FAF"/>
    <w:rsid w:val="00057263"/>
    <w:rsid w:val="00060CEB"/>
    <w:rsid w:val="00060DAF"/>
    <w:rsid w:val="00061BAA"/>
    <w:rsid w:val="00070F28"/>
    <w:rsid w:val="00071F50"/>
    <w:rsid w:val="00074DFC"/>
    <w:rsid w:val="00076197"/>
    <w:rsid w:val="00084E1C"/>
    <w:rsid w:val="000852EE"/>
    <w:rsid w:val="0008532C"/>
    <w:rsid w:val="000859E6"/>
    <w:rsid w:val="00086A1F"/>
    <w:rsid w:val="0008757D"/>
    <w:rsid w:val="00090C34"/>
    <w:rsid w:val="0009223A"/>
    <w:rsid w:val="000945D5"/>
    <w:rsid w:val="00094E19"/>
    <w:rsid w:val="000956D2"/>
    <w:rsid w:val="00096ACD"/>
    <w:rsid w:val="00097214"/>
    <w:rsid w:val="000A3281"/>
    <w:rsid w:val="000A38E9"/>
    <w:rsid w:val="000A6009"/>
    <w:rsid w:val="000A65DF"/>
    <w:rsid w:val="000A761E"/>
    <w:rsid w:val="000A7682"/>
    <w:rsid w:val="000B026B"/>
    <w:rsid w:val="000B08C5"/>
    <w:rsid w:val="000B4C22"/>
    <w:rsid w:val="000B58E7"/>
    <w:rsid w:val="000B5928"/>
    <w:rsid w:val="000B5B20"/>
    <w:rsid w:val="000B5E61"/>
    <w:rsid w:val="000C35C1"/>
    <w:rsid w:val="000C60C4"/>
    <w:rsid w:val="000C6ADC"/>
    <w:rsid w:val="000D3B32"/>
    <w:rsid w:val="000D7300"/>
    <w:rsid w:val="000D7F03"/>
    <w:rsid w:val="000E5622"/>
    <w:rsid w:val="000F0DEB"/>
    <w:rsid w:val="000F137E"/>
    <w:rsid w:val="000F1830"/>
    <w:rsid w:val="000F549C"/>
    <w:rsid w:val="000F74F4"/>
    <w:rsid w:val="001015A1"/>
    <w:rsid w:val="00101822"/>
    <w:rsid w:val="001044D3"/>
    <w:rsid w:val="001048C3"/>
    <w:rsid w:val="00105743"/>
    <w:rsid w:val="00105D6D"/>
    <w:rsid w:val="00106228"/>
    <w:rsid w:val="00116DAC"/>
    <w:rsid w:val="00117B4A"/>
    <w:rsid w:val="0012094D"/>
    <w:rsid w:val="00120F2B"/>
    <w:rsid w:val="00121631"/>
    <w:rsid w:val="00126BB8"/>
    <w:rsid w:val="001332DF"/>
    <w:rsid w:val="00135551"/>
    <w:rsid w:val="00136328"/>
    <w:rsid w:val="00140B56"/>
    <w:rsid w:val="00140FC2"/>
    <w:rsid w:val="00141399"/>
    <w:rsid w:val="0014253E"/>
    <w:rsid w:val="00144E56"/>
    <w:rsid w:val="00147D10"/>
    <w:rsid w:val="00151584"/>
    <w:rsid w:val="00153250"/>
    <w:rsid w:val="00164AC4"/>
    <w:rsid w:val="001704A4"/>
    <w:rsid w:val="00171B50"/>
    <w:rsid w:val="00173317"/>
    <w:rsid w:val="00175C28"/>
    <w:rsid w:val="0017745F"/>
    <w:rsid w:val="00177C97"/>
    <w:rsid w:val="00181129"/>
    <w:rsid w:val="00185C67"/>
    <w:rsid w:val="00185EDF"/>
    <w:rsid w:val="001864D6"/>
    <w:rsid w:val="001867A4"/>
    <w:rsid w:val="00187B59"/>
    <w:rsid w:val="0019096D"/>
    <w:rsid w:val="001916B6"/>
    <w:rsid w:val="0019360F"/>
    <w:rsid w:val="00193726"/>
    <w:rsid w:val="00193B22"/>
    <w:rsid w:val="00195B69"/>
    <w:rsid w:val="001962A9"/>
    <w:rsid w:val="00196E83"/>
    <w:rsid w:val="001A68B2"/>
    <w:rsid w:val="001A7B33"/>
    <w:rsid w:val="001B11B5"/>
    <w:rsid w:val="001B1914"/>
    <w:rsid w:val="001B2460"/>
    <w:rsid w:val="001B2479"/>
    <w:rsid w:val="001B4A5A"/>
    <w:rsid w:val="001B4D10"/>
    <w:rsid w:val="001B4D1D"/>
    <w:rsid w:val="001B56F6"/>
    <w:rsid w:val="001C2836"/>
    <w:rsid w:val="001C3C54"/>
    <w:rsid w:val="001C699C"/>
    <w:rsid w:val="001D1ED2"/>
    <w:rsid w:val="001D3DCB"/>
    <w:rsid w:val="001D6264"/>
    <w:rsid w:val="001E00D9"/>
    <w:rsid w:val="001E058D"/>
    <w:rsid w:val="001E05A9"/>
    <w:rsid w:val="001E57FB"/>
    <w:rsid w:val="001E5983"/>
    <w:rsid w:val="001E7D24"/>
    <w:rsid w:val="001F1A19"/>
    <w:rsid w:val="001F4149"/>
    <w:rsid w:val="001F4A85"/>
    <w:rsid w:val="001F6154"/>
    <w:rsid w:val="001F6A66"/>
    <w:rsid w:val="002034D5"/>
    <w:rsid w:val="00206CE3"/>
    <w:rsid w:val="002114FA"/>
    <w:rsid w:val="002139B5"/>
    <w:rsid w:val="002141D8"/>
    <w:rsid w:val="002143E1"/>
    <w:rsid w:val="00214F10"/>
    <w:rsid w:val="00215CB2"/>
    <w:rsid w:val="002170B0"/>
    <w:rsid w:val="0021728E"/>
    <w:rsid w:val="00222162"/>
    <w:rsid w:val="00226852"/>
    <w:rsid w:val="002276A0"/>
    <w:rsid w:val="00230A52"/>
    <w:rsid w:val="00231196"/>
    <w:rsid w:val="0023191F"/>
    <w:rsid w:val="00233790"/>
    <w:rsid w:val="00234ED4"/>
    <w:rsid w:val="00236AD2"/>
    <w:rsid w:val="00237767"/>
    <w:rsid w:val="002416CE"/>
    <w:rsid w:val="002422A3"/>
    <w:rsid w:val="002434D5"/>
    <w:rsid w:val="00243C6D"/>
    <w:rsid w:val="002503AE"/>
    <w:rsid w:val="00250CA9"/>
    <w:rsid w:val="00251AC0"/>
    <w:rsid w:val="002553E7"/>
    <w:rsid w:val="002557CA"/>
    <w:rsid w:val="00256425"/>
    <w:rsid w:val="00262B3E"/>
    <w:rsid w:val="002642CC"/>
    <w:rsid w:val="0027152E"/>
    <w:rsid w:val="00272192"/>
    <w:rsid w:val="00272530"/>
    <w:rsid w:val="00272A7D"/>
    <w:rsid w:val="00275FC1"/>
    <w:rsid w:val="0027656D"/>
    <w:rsid w:val="00276CF9"/>
    <w:rsid w:val="00277121"/>
    <w:rsid w:val="002803AC"/>
    <w:rsid w:val="00280AEF"/>
    <w:rsid w:val="00282F94"/>
    <w:rsid w:val="00286C03"/>
    <w:rsid w:val="00291307"/>
    <w:rsid w:val="00291350"/>
    <w:rsid w:val="00291D2C"/>
    <w:rsid w:val="00293763"/>
    <w:rsid w:val="0029593B"/>
    <w:rsid w:val="002A0743"/>
    <w:rsid w:val="002A1536"/>
    <w:rsid w:val="002A40B6"/>
    <w:rsid w:val="002A4C02"/>
    <w:rsid w:val="002A6BF6"/>
    <w:rsid w:val="002A729C"/>
    <w:rsid w:val="002A781F"/>
    <w:rsid w:val="002A7B32"/>
    <w:rsid w:val="002B1CEC"/>
    <w:rsid w:val="002B2493"/>
    <w:rsid w:val="002B32A6"/>
    <w:rsid w:val="002C06C3"/>
    <w:rsid w:val="002C1B45"/>
    <w:rsid w:val="002C29AA"/>
    <w:rsid w:val="002C5D1D"/>
    <w:rsid w:val="002D215D"/>
    <w:rsid w:val="002D36F4"/>
    <w:rsid w:val="002D5614"/>
    <w:rsid w:val="002E0B05"/>
    <w:rsid w:val="002E0C40"/>
    <w:rsid w:val="002E24AF"/>
    <w:rsid w:val="002E3D77"/>
    <w:rsid w:val="002E4D0F"/>
    <w:rsid w:val="002E622A"/>
    <w:rsid w:val="002E66E3"/>
    <w:rsid w:val="002F143D"/>
    <w:rsid w:val="002F202B"/>
    <w:rsid w:val="002F47E5"/>
    <w:rsid w:val="002F4D65"/>
    <w:rsid w:val="002F4E19"/>
    <w:rsid w:val="002F7C45"/>
    <w:rsid w:val="002F7F51"/>
    <w:rsid w:val="003000D6"/>
    <w:rsid w:val="0030256D"/>
    <w:rsid w:val="003025C5"/>
    <w:rsid w:val="003064E6"/>
    <w:rsid w:val="00306714"/>
    <w:rsid w:val="00306AD0"/>
    <w:rsid w:val="00307745"/>
    <w:rsid w:val="00313901"/>
    <w:rsid w:val="003158BF"/>
    <w:rsid w:val="00315E2C"/>
    <w:rsid w:val="0031637B"/>
    <w:rsid w:val="00321CB5"/>
    <w:rsid w:val="003224AE"/>
    <w:rsid w:val="00324E49"/>
    <w:rsid w:val="00325F5F"/>
    <w:rsid w:val="003260CA"/>
    <w:rsid w:val="00326198"/>
    <w:rsid w:val="00326ADD"/>
    <w:rsid w:val="00327414"/>
    <w:rsid w:val="0033081B"/>
    <w:rsid w:val="00330BD5"/>
    <w:rsid w:val="003338A5"/>
    <w:rsid w:val="003346D1"/>
    <w:rsid w:val="003376A2"/>
    <w:rsid w:val="00340E55"/>
    <w:rsid w:val="003415AF"/>
    <w:rsid w:val="00343B87"/>
    <w:rsid w:val="00344470"/>
    <w:rsid w:val="003450AB"/>
    <w:rsid w:val="00345C51"/>
    <w:rsid w:val="0034651F"/>
    <w:rsid w:val="00346AD8"/>
    <w:rsid w:val="003479AF"/>
    <w:rsid w:val="003523C0"/>
    <w:rsid w:val="003546A5"/>
    <w:rsid w:val="0035634D"/>
    <w:rsid w:val="00360FA2"/>
    <w:rsid w:val="00363212"/>
    <w:rsid w:val="003635D2"/>
    <w:rsid w:val="00364218"/>
    <w:rsid w:val="00365E79"/>
    <w:rsid w:val="0036629A"/>
    <w:rsid w:val="00367BC4"/>
    <w:rsid w:val="003700C1"/>
    <w:rsid w:val="00373CD4"/>
    <w:rsid w:val="00374092"/>
    <w:rsid w:val="003741B3"/>
    <w:rsid w:val="0037630E"/>
    <w:rsid w:val="003779F7"/>
    <w:rsid w:val="00377AAC"/>
    <w:rsid w:val="00381D20"/>
    <w:rsid w:val="00383C01"/>
    <w:rsid w:val="0038442F"/>
    <w:rsid w:val="00384622"/>
    <w:rsid w:val="00386CAE"/>
    <w:rsid w:val="00386D16"/>
    <w:rsid w:val="003879B5"/>
    <w:rsid w:val="00394A5C"/>
    <w:rsid w:val="0039566B"/>
    <w:rsid w:val="003A15A1"/>
    <w:rsid w:val="003A7E03"/>
    <w:rsid w:val="003B1A8E"/>
    <w:rsid w:val="003B2331"/>
    <w:rsid w:val="003B2FC6"/>
    <w:rsid w:val="003B3244"/>
    <w:rsid w:val="003C1DD7"/>
    <w:rsid w:val="003C3EBA"/>
    <w:rsid w:val="003C593F"/>
    <w:rsid w:val="003C5D36"/>
    <w:rsid w:val="003C6804"/>
    <w:rsid w:val="003C6910"/>
    <w:rsid w:val="003C751F"/>
    <w:rsid w:val="003C799A"/>
    <w:rsid w:val="003D65BB"/>
    <w:rsid w:val="003D6AEF"/>
    <w:rsid w:val="003D6D59"/>
    <w:rsid w:val="003D725E"/>
    <w:rsid w:val="003E1C71"/>
    <w:rsid w:val="003E3862"/>
    <w:rsid w:val="003E5277"/>
    <w:rsid w:val="003E60F5"/>
    <w:rsid w:val="003E71AF"/>
    <w:rsid w:val="003F03F7"/>
    <w:rsid w:val="003F041C"/>
    <w:rsid w:val="003F26E4"/>
    <w:rsid w:val="003F4499"/>
    <w:rsid w:val="003F7E06"/>
    <w:rsid w:val="00402A9C"/>
    <w:rsid w:val="00403110"/>
    <w:rsid w:val="00403CED"/>
    <w:rsid w:val="00404E81"/>
    <w:rsid w:val="004051DE"/>
    <w:rsid w:val="004120A2"/>
    <w:rsid w:val="0041228D"/>
    <w:rsid w:val="004154FB"/>
    <w:rsid w:val="004177AB"/>
    <w:rsid w:val="004201A3"/>
    <w:rsid w:val="00420554"/>
    <w:rsid w:val="00422A9E"/>
    <w:rsid w:val="004232DF"/>
    <w:rsid w:val="00424683"/>
    <w:rsid w:val="00424B6A"/>
    <w:rsid w:val="0042610E"/>
    <w:rsid w:val="0043057F"/>
    <w:rsid w:val="00430980"/>
    <w:rsid w:val="00430F38"/>
    <w:rsid w:val="00432564"/>
    <w:rsid w:val="00432FC5"/>
    <w:rsid w:val="00433CAB"/>
    <w:rsid w:val="0043791C"/>
    <w:rsid w:val="00441B4B"/>
    <w:rsid w:val="00442701"/>
    <w:rsid w:val="00442E5B"/>
    <w:rsid w:val="004446B3"/>
    <w:rsid w:val="00445CCE"/>
    <w:rsid w:val="004460A7"/>
    <w:rsid w:val="004476A0"/>
    <w:rsid w:val="00452C5B"/>
    <w:rsid w:val="00456583"/>
    <w:rsid w:val="0046139B"/>
    <w:rsid w:val="00461E56"/>
    <w:rsid w:val="0046235F"/>
    <w:rsid w:val="00465BFD"/>
    <w:rsid w:val="00466483"/>
    <w:rsid w:val="004664EA"/>
    <w:rsid w:val="00466BB9"/>
    <w:rsid w:val="004712AE"/>
    <w:rsid w:val="00472DF8"/>
    <w:rsid w:val="004735CD"/>
    <w:rsid w:val="00474B04"/>
    <w:rsid w:val="004752D8"/>
    <w:rsid w:val="0047598C"/>
    <w:rsid w:val="00481739"/>
    <w:rsid w:val="00483727"/>
    <w:rsid w:val="00483F15"/>
    <w:rsid w:val="00484974"/>
    <w:rsid w:val="00485B33"/>
    <w:rsid w:val="00485E0D"/>
    <w:rsid w:val="00487120"/>
    <w:rsid w:val="004905E5"/>
    <w:rsid w:val="004930DA"/>
    <w:rsid w:val="004939C2"/>
    <w:rsid w:val="004973B7"/>
    <w:rsid w:val="004A25DF"/>
    <w:rsid w:val="004A47B4"/>
    <w:rsid w:val="004B1AD7"/>
    <w:rsid w:val="004B293F"/>
    <w:rsid w:val="004B4711"/>
    <w:rsid w:val="004B721B"/>
    <w:rsid w:val="004B7603"/>
    <w:rsid w:val="004B79B0"/>
    <w:rsid w:val="004B7CB6"/>
    <w:rsid w:val="004C0007"/>
    <w:rsid w:val="004C588E"/>
    <w:rsid w:val="004C64B8"/>
    <w:rsid w:val="004C7CCE"/>
    <w:rsid w:val="004D09E5"/>
    <w:rsid w:val="004D0BDE"/>
    <w:rsid w:val="004D1CF3"/>
    <w:rsid w:val="004D3036"/>
    <w:rsid w:val="004D3FB5"/>
    <w:rsid w:val="004D42AF"/>
    <w:rsid w:val="004D6BA3"/>
    <w:rsid w:val="004D72A0"/>
    <w:rsid w:val="004D73A8"/>
    <w:rsid w:val="004E1102"/>
    <w:rsid w:val="004E4A92"/>
    <w:rsid w:val="004E7916"/>
    <w:rsid w:val="004E7BFE"/>
    <w:rsid w:val="004F11CA"/>
    <w:rsid w:val="004F162A"/>
    <w:rsid w:val="004F5953"/>
    <w:rsid w:val="004F7829"/>
    <w:rsid w:val="00500D1B"/>
    <w:rsid w:val="00502323"/>
    <w:rsid w:val="005044CF"/>
    <w:rsid w:val="0050639E"/>
    <w:rsid w:val="00510951"/>
    <w:rsid w:val="00513C42"/>
    <w:rsid w:val="00515FD8"/>
    <w:rsid w:val="005238EE"/>
    <w:rsid w:val="0052408A"/>
    <w:rsid w:val="0052441C"/>
    <w:rsid w:val="0052486D"/>
    <w:rsid w:val="00524DDF"/>
    <w:rsid w:val="00525F0C"/>
    <w:rsid w:val="00534E06"/>
    <w:rsid w:val="00535062"/>
    <w:rsid w:val="005357D5"/>
    <w:rsid w:val="005359A9"/>
    <w:rsid w:val="005359F2"/>
    <w:rsid w:val="005376DF"/>
    <w:rsid w:val="00541458"/>
    <w:rsid w:val="005439D8"/>
    <w:rsid w:val="00545A28"/>
    <w:rsid w:val="00550584"/>
    <w:rsid w:val="005605B3"/>
    <w:rsid w:val="00561016"/>
    <w:rsid w:val="005627AE"/>
    <w:rsid w:val="00563AB0"/>
    <w:rsid w:val="00564742"/>
    <w:rsid w:val="005648CC"/>
    <w:rsid w:val="00565549"/>
    <w:rsid w:val="00565701"/>
    <w:rsid w:val="00565746"/>
    <w:rsid w:val="005659BD"/>
    <w:rsid w:val="005704BD"/>
    <w:rsid w:val="00571ABA"/>
    <w:rsid w:val="0057255C"/>
    <w:rsid w:val="0057728A"/>
    <w:rsid w:val="0058031D"/>
    <w:rsid w:val="00581E92"/>
    <w:rsid w:val="00584CDF"/>
    <w:rsid w:val="00594285"/>
    <w:rsid w:val="00595DA7"/>
    <w:rsid w:val="005A0240"/>
    <w:rsid w:val="005A0887"/>
    <w:rsid w:val="005A1A51"/>
    <w:rsid w:val="005A1E8B"/>
    <w:rsid w:val="005A1FCF"/>
    <w:rsid w:val="005A45E8"/>
    <w:rsid w:val="005A4C6E"/>
    <w:rsid w:val="005A5CEB"/>
    <w:rsid w:val="005A6FB2"/>
    <w:rsid w:val="005B37D4"/>
    <w:rsid w:val="005B606F"/>
    <w:rsid w:val="005B6B35"/>
    <w:rsid w:val="005B70CB"/>
    <w:rsid w:val="005B7BA7"/>
    <w:rsid w:val="005C2F63"/>
    <w:rsid w:val="005C6B59"/>
    <w:rsid w:val="005C6F8D"/>
    <w:rsid w:val="005D1DFD"/>
    <w:rsid w:val="005D2FA9"/>
    <w:rsid w:val="005D33C3"/>
    <w:rsid w:val="005D4051"/>
    <w:rsid w:val="005D6351"/>
    <w:rsid w:val="005D6CB5"/>
    <w:rsid w:val="005D7847"/>
    <w:rsid w:val="005E384D"/>
    <w:rsid w:val="005F1B97"/>
    <w:rsid w:val="005F2475"/>
    <w:rsid w:val="005F30B3"/>
    <w:rsid w:val="005F4B0A"/>
    <w:rsid w:val="005F5AFB"/>
    <w:rsid w:val="005F655C"/>
    <w:rsid w:val="005F6F96"/>
    <w:rsid w:val="005F6FAD"/>
    <w:rsid w:val="005F7205"/>
    <w:rsid w:val="005F7AE8"/>
    <w:rsid w:val="005F7F9F"/>
    <w:rsid w:val="006000AF"/>
    <w:rsid w:val="006004DD"/>
    <w:rsid w:val="00602B9E"/>
    <w:rsid w:val="00602F56"/>
    <w:rsid w:val="006033C3"/>
    <w:rsid w:val="00604CDA"/>
    <w:rsid w:val="0060636D"/>
    <w:rsid w:val="00606D77"/>
    <w:rsid w:val="00607F2E"/>
    <w:rsid w:val="0061051C"/>
    <w:rsid w:val="0061137B"/>
    <w:rsid w:val="0061275C"/>
    <w:rsid w:val="00612A3F"/>
    <w:rsid w:val="00613598"/>
    <w:rsid w:val="0061407E"/>
    <w:rsid w:val="006141EE"/>
    <w:rsid w:val="00614909"/>
    <w:rsid w:val="0061544F"/>
    <w:rsid w:val="00615804"/>
    <w:rsid w:val="006169D1"/>
    <w:rsid w:val="0061775F"/>
    <w:rsid w:val="006252D8"/>
    <w:rsid w:val="006277EA"/>
    <w:rsid w:val="00631B34"/>
    <w:rsid w:val="00641B10"/>
    <w:rsid w:val="006422C5"/>
    <w:rsid w:val="00643CBD"/>
    <w:rsid w:val="00645FC7"/>
    <w:rsid w:val="0065039D"/>
    <w:rsid w:val="00654581"/>
    <w:rsid w:val="0065541D"/>
    <w:rsid w:val="006557CB"/>
    <w:rsid w:val="006568CB"/>
    <w:rsid w:val="006613F1"/>
    <w:rsid w:val="0066269F"/>
    <w:rsid w:val="00663280"/>
    <w:rsid w:val="0067021B"/>
    <w:rsid w:val="006762D4"/>
    <w:rsid w:val="00677661"/>
    <w:rsid w:val="00677A99"/>
    <w:rsid w:val="00677BA2"/>
    <w:rsid w:val="00686134"/>
    <w:rsid w:val="006867A9"/>
    <w:rsid w:val="006910D7"/>
    <w:rsid w:val="00692BA2"/>
    <w:rsid w:val="0069571A"/>
    <w:rsid w:val="006A3738"/>
    <w:rsid w:val="006A3E5F"/>
    <w:rsid w:val="006A406A"/>
    <w:rsid w:val="006A4DB0"/>
    <w:rsid w:val="006A5796"/>
    <w:rsid w:val="006A5B6D"/>
    <w:rsid w:val="006A74C0"/>
    <w:rsid w:val="006B084B"/>
    <w:rsid w:val="006B0BF8"/>
    <w:rsid w:val="006B3868"/>
    <w:rsid w:val="006B4ED9"/>
    <w:rsid w:val="006C42BB"/>
    <w:rsid w:val="006C686A"/>
    <w:rsid w:val="006C69DC"/>
    <w:rsid w:val="006D0623"/>
    <w:rsid w:val="006D2004"/>
    <w:rsid w:val="006D422F"/>
    <w:rsid w:val="006D4241"/>
    <w:rsid w:val="006D48AD"/>
    <w:rsid w:val="006D6930"/>
    <w:rsid w:val="006D7170"/>
    <w:rsid w:val="006D765B"/>
    <w:rsid w:val="006E11B3"/>
    <w:rsid w:val="006E5318"/>
    <w:rsid w:val="006E5D26"/>
    <w:rsid w:val="006E7243"/>
    <w:rsid w:val="006E737F"/>
    <w:rsid w:val="006E7F07"/>
    <w:rsid w:val="006F16E7"/>
    <w:rsid w:val="006F2294"/>
    <w:rsid w:val="006F4F00"/>
    <w:rsid w:val="006F75AC"/>
    <w:rsid w:val="006F7E14"/>
    <w:rsid w:val="0070061C"/>
    <w:rsid w:val="00713AC1"/>
    <w:rsid w:val="00714255"/>
    <w:rsid w:val="00715223"/>
    <w:rsid w:val="0072062F"/>
    <w:rsid w:val="0072106B"/>
    <w:rsid w:val="007236A0"/>
    <w:rsid w:val="007260BE"/>
    <w:rsid w:val="007261A4"/>
    <w:rsid w:val="00726AF9"/>
    <w:rsid w:val="007278A5"/>
    <w:rsid w:val="00733B32"/>
    <w:rsid w:val="007344BD"/>
    <w:rsid w:val="007377B2"/>
    <w:rsid w:val="00740386"/>
    <w:rsid w:val="007423F0"/>
    <w:rsid w:val="00744C47"/>
    <w:rsid w:val="0074525B"/>
    <w:rsid w:val="007454C4"/>
    <w:rsid w:val="00746960"/>
    <w:rsid w:val="007506DE"/>
    <w:rsid w:val="00754AD2"/>
    <w:rsid w:val="00760871"/>
    <w:rsid w:val="0076137B"/>
    <w:rsid w:val="007624B0"/>
    <w:rsid w:val="00766FDE"/>
    <w:rsid w:val="00772FE6"/>
    <w:rsid w:val="00773054"/>
    <w:rsid w:val="0077340B"/>
    <w:rsid w:val="00774652"/>
    <w:rsid w:val="00780D31"/>
    <w:rsid w:val="0078113B"/>
    <w:rsid w:val="0078316B"/>
    <w:rsid w:val="00784239"/>
    <w:rsid w:val="00784546"/>
    <w:rsid w:val="00784829"/>
    <w:rsid w:val="00785F81"/>
    <w:rsid w:val="00790ACB"/>
    <w:rsid w:val="00791474"/>
    <w:rsid w:val="007915EA"/>
    <w:rsid w:val="00792F0F"/>
    <w:rsid w:val="00793285"/>
    <w:rsid w:val="00793672"/>
    <w:rsid w:val="00794E7C"/>
    <w:rsid w:val="007A13AC"/>
    <w:rsid w:val="007A3672"/>
    <w:rsid w:val="007A4F48"/>
    <w:rsid w:val="007A5C97"/>
    <w:rsid w:val="007A7BE3"/>
    <w:rsid w:val="007B143C"/>
    <w:rsid w:val="007B3196"/>
    <w:rsid w:val="007C12E8"/>
    <w:rsid w:val="007C3D08"/>
    <w:rsid w:val="007C6C98"/>
    <w:rsid w:val="007C7CD4"/>
    <w:rsid w:val="007D0FB4"/>
    <w:rsid w:val="007D30EF"/>
    <w:rsid w:val="007D5F14"/>
    <w:rsid w:val="007D6F64"/>
    <w:rsid w:val="007D746F"/>
    <w:rsid w:val="007D78AC"/>
    <w:rsid w:val="007E0AAA"/>
    <w:rsid w:val="007E19AD"/>
    <w:rsid w:val="007E34D5"/>
    <w:rsid w:val="007E7714"/>
    <w:rsid w:val="007F0B79"/>
    <w:rsid w:val="007F2B05"/>
    <w:rsid w:val="007F471A"/>
    <w:rsid w:val="007F5BED"/>
    <w:rsid w:val="007F610C"/>
    <w:rsid w:val="00802BF6"/>
    <w:rsid w:val="00802C0B"/>
    <w:rsid w:val="00802F92"/>
    <w:rsid w:val="008062D8"/>
    <w:rsid w:val="00811478"/>
    <w:rsid w:val="008124B4"/>
    <w:rsid w:val="008136AE"/>
    <w:rsid w:val="008155BB"/>
    <w:rsid w:val="008205CF"/>
    <w:rsid w:val="00821E9F"/>
    <w:rsid w:val="00822C5E"/>
    <w:rsid w:val="00824F91"/>
    <w:rsid w:val="008303A9"/>
    <w:rsid w:val="008313A2"/>
    <w:rsid w:val="00831AD8"/>
    <w:rsid w:val="008342AD"/>
    <w:rsid w:val="00835C9E"/>
    <w:rsid w:val="00837631"/>
    <w:rsid w:val="00837C35"/>
    <w:rsid w:val="0084091F"/>
    <w:rsid w:val="00841007"/>
    <w:rsid w:val="00841436"/>
    <w:rsid w:val="008421D8"/>
    <w:rsid w:val="00847C90"/>
    <w:rsid w:val="0085099A"/>
    <w:rsid w:val="00850E49"/>
    <w:rsid w:val="008520A1"/>
    <w:rsid w:val="0085280E"/>
    <w:rsid w:val="0085304C"/>
    <w:rsid w:val="00853506"/>
    <w:rsid w:val="00863ACA"/>
    <w:rsid w:val="00863B00"/>
    <w:rsid w:val="00866FA9"/>
    <w:rsid w:val="008705BC"/>
    <w:rsid w:val="00872A0B"/>
    <w:rsid w:val="00873DA5"/>
    <w:rsid w:val="00874F7C"/>
    <w:rsid w:val="00877C84"/>
    <w:rsid w:val="00883B43"/>
    <w:rsid w:val="00887121"/>
    <w:rsid w:val="00893DE6"/>
    <w:rsid w:val="00894EFE"/>
    <w:rsid w:val="00897F45"/>
    <w:rsid w:val="008A0DFF"/>
    <w:rsid w:val="008A2CE7"/>
    <w:rsid w:val="008A4D02"/>
    <w:rsid w:val="008A5038"/>
    <w:rsid w:val="008A587A"/>
    <w:rsid w:val="008A5F9C"/>
    <w:rsid w:val="008A6D6A"/>
    <w:rsid w:val="008B1817"/>
    <w:rsid w:val="008B3BE0"/>
    <w:rsid w:val="008B75A9"/>
    <w:rsid w:val="008C0FC6"/>
    <w:rsid w:val="008C1F87"/>
    <w:rsid w:val="008C66D3"/>
    <w:rsid w:val="008C71C2"/>
    <w:rsid w:val="008C722B"/>
    <w:rsid w:val="008C7452"/>
    <w:rsid w:val="008D110B"/>
    <w:rsid w:val="008D2E86"/>
    <w:rsid w:val="008D36C2"/>
    <w:rsid w:val="008D3C9B"/>
    <w:rsid w:val="008D3F49"/>
    <w:rsid w:val="008D42A5"/>
    <w:rsid w:val="008D6B64"/>
    <w:rsid w:val="008E41B8"/>
    <w:rsid w:val="008E42F3"/>
    <w:rsid w:val="008E6BDB"/>
    <w:rsid w:val="008F5715"/>
    <w:rsid w:val="008F6690"/>
    <w:rsid w:val="008F779D"/>
    <w:rsid w:val="00900CD2"/>
    <w:rsid w:val="00900DE8"/>
    <w:rsid w:val="009012F3"/>
    <w:rsid w:val="00901410"/>
    <w:rsid w:val="00907E62"/>
    <w:rsid w:val="00911636"/>
    <w:rsid w:val="00912309"/>
    <w:rsid w:val="00915021"/>
    <w:rsid w:val="00915B84"/>
    <w:rsid w:val="0092078F"/>
    <w:rsid w:val="00921E8D"/>
    <w:rsid w:val="00926D4F"/>
    <w:rsid w:val="00930B0B"/>
    <w:rsid w:val="00931CE6"/>
    <w:rsid w:val="00934553"/>
    <w:rsid w:val="009348B6"/>
    <w:rsid w:val="00943FFC"/>
    <w:rsid w:val="009507B5"/>
    <w:rsid w:val="009507C8"/>
    <w:rsid w:val="0095144B"/>
    <w:rsid w:val="00951DF4"/>
    <w:rsid w:val="00952E49"/>
    <w:rsid w:val="00957AD9"/>
    <w:rsid w:val="00960462"/>
    <w:rsid w:val="00960AF9"/>
    <w:rsid w:val="00961AD0"/>
    <w:rsid w:val="009622AC"/>
    <w:rsid w:val="00966391"/>
    <w:rsid w:val="00967DB4"/>
    <w:rsid w:val="0097171D"/>
    <w:rsid w:val="0099407C"/>
    <w:rsid w:val="0099571C"/>
    <w:rsid w:val="00996E89"/>
    <w:rsid w:val="00997119"/>
    <w:rsid w:val="009A0002"/>
    <w:rsid w:val="009A07A3"/>
    <w:rsid w:val="009A1FBD"/>
    <w:rsid w:val="009A3721"/>
    <w:rsid w:val="009A4DC0"/>
    <w:rsid w:val="009A6536"/>
    <w:rsid w:val="009A6777"/>
    <w:rsid w:val="009B0F30"/>
    <w:rsid w:val="009B4E75"/>
    <w:rsid w:val="009B5B2D"/>
    <w:rsid w:val="009B5E7C"/>
    <w:rsid w:val="009C034E"/>
    <w:rsid w:val="009C1231"/>
    <w:rsid w:val="009C18C2"/>
    <w:rsid w:val="009C1CAB"/>
    <w:rsid w:val="009C27F3"/>
    <w:rsid w:val="009C3093"/>
    <w:rsid w:val="009C4B88"/>
    <w:rsid w:val="009C6673"/>
    <w:rsid w:val="009D191E"/>
    <w:rsid w:val="009D25F0"/>
    <w:rsid w:val="009D4E29"/>
    <w:rsid w:val="009D7112"/>
    <w:rsid w:val="009D7F6D"/>
    <w:rsid w:val="009E2E88"/>
    <w:rsid w:val="009E31A9"/>
    <w:rsid w:val="009E4C7F"/>
    <w:rsid w:val="009E71EC"/>
    <w:rsid w:val="009E7544"/>
    <w:rsid w:val="009F1510"/>
    <w:rsid w:val="009F35A3"/>
    <w:rsid w:val="009F4DEC"/>
    <w:rsid w:val="009F5032"/>
    <w:rsid w:val="009F673B"/>
    <w:rsid w:val="00A0275F"/>
    <w:rsid w:val="00A02DB2"/>
    <w:rsid w:val="00A03866"/>
    <w:rsid w:val="00A05155"/>
    <w:rsid w:val="00A10E5B"/>
    <w:rsid w:val="00A1112B"/>
    <w:rsid w:val="00A118E9"/>
    <w:rsid w:val="00A12F81"/>
    <w:rsid w:val="00A15164"/>
    <w:rsid w:val="00A15B04"/>
    <w:rsid w:val="00A163EE"/>
    <w:rsid w:val="00A17C1E"/>
    <w:rsid w:val="00A214E8"/>
    <w:rsid w:val="00A21BD7"/>
    <w:rsid w:val="00A23E3C"/>
    <w:rsid w:val="00A27184"/>
    <w:rsid w:val="00A27233"/>
    <w:rsid w:val="00A27447"/>
    <w:rsid w:val="00A27EA8"/>
    <w:rsid w:val="00A3648B"/>
    <w:rsid w:val="00A406BD"/>
    <w:rsid w:val="00A41E79"/>
    <w:rsid w:val="00A42320"/>
    <w:rsid w:val="00A4265D"/>
    <w:rsid w:val="00A4283F"/>
    <w:rsid w:val="00A42D0E"/>
    <w:rsid w:val="00A42DEA"/>
    <w:rsid w:val="00A461DA"/>
    <w:rsid w:val="00A46F84"/>
    <w:rsid w:val="00A4747D"/>
    <w:rsid w:val="00A50A92"/>
    <w:rsid w:val="00A50B9A"/>
    <w:rsid w:val="00A51D02"/>
    <w:rsid w:val="00A52B0E"/>
    <w:rsid w:val="00A547BF"/>
    <w:rsid w:val="00A57449"/>
    <w:rsid w:val="00A5757C"/>
    <w:rsid w:val="00A60252"/>
    <w:rsid w:val="00A60FBB"/>
    <w:rsid w:val="00A624F2"/>
    <w:rsid w:val="00A633AF"/>
    <w:rsid w:val="00A639A5"/>
    <w:rsid w:val="00A66630"/>
    <w:rsid w:val="00A71DF1"/>
    <w:rsid w:val="00A71EF6"/>
    <w:rsid w:val="00A74ABF"/>
    <w:rsid w:val="00A75A16"/>
    <w:rsid w:val="00A75F5E"/>
    <w:rsid w:val="00A8421B"/>
    <w:rsid w:val="00A847F9"/>
    <w:rsid w:val="00A85307"/>
    <w:rsid w:val="00A86D2A"/>
    <w:rsid w:val="00A9048E"/>
    <w:rsid w:val="00A942EE"/>
    <w:rsid w:val="00A954D3"/>
    <w:rsid w:val="00A965A9"/>
    <w:rsid w:val="00A97067"/>
    <w:rsid w:val="00A97B5D"/>
    <w:rsid w:val="00AA0A44"/>
    <w:rsid w:val="00AA1019"/>
    <w:rsid w:val="00AA2247"/>
    <w:rsid w:val="00AA26E1"/>
    <w:rsid w:val="00AA2840"/>
    <w:rsid w:val="00AA328D"/>
    <w:rsid w:val="00AA6342"/>
    <w:rsid w:val="00AB0727"/>
    <w:rsid w:val="00AB1A7B"/>
    <w:rsid w:val="00AB2247"/>
    <w:rsid w:val="00AB4417"/>
    <w:rsid w:val="00AB4599"/>
    <w:rsid w:val="00AB629F"/>
    <w:rsid w:val="00AC355E"/>
    <w:rsid w:val="00AC41BB"/>
    <w:rsid w:val="00AD0AA3"/>
    <w:rsid w:val="00AD0BE4"/>
    <w:rsid w:val="00AD41A7"/>
    <w:rsid w:val="00AD5125"/>
    <w:rsid w:val="00AD5EA0"/>
    <w:rsid w:val="00AD69E2"/>
    <w:rsid w:val="00AD72B6"/>
    <w:rsid w:val="00AD753B"/>
    <w:rsid w:val="00AE26F8"/>
    <w:rsid w:val="00AE2C9D"/>
    <w:rsid w:val="00AE2FDE"/>
    <w:rsid w:val="00AE37C7"/>
    <w:rsid w:val="00AE7C60"/>
    <w:rsid w:val="00AE7C68"/>
    <w:rsid w:val="00AE7FD6"/>
    <w:rsid w:val="00AF040E"/>
    <w:rsid w:val="00AF3FB6"/>
    <w:rsid w:val="00AF4FC2"/>
    <w:rsid w:val="00AF7E76"/>
    <w:rsid w:val="00B01609"/>
    <w:rsid w:val="00B03394"/>
    <w:rsid w:val="00B03EF3"/>
    <w:rsid w:val="00B049C9"/>
    <w:rsid w:val="00B106C2"/>
    <w:rsid w:val="00B10B9E"/>
    <w:rsid w:val="00B11252"/>
    <w:rsid w:val="00B133F1"/>
    <w:rsid w:val="00B1584A"/>
    <w:rsid w:val="00B15AD4"/>
    <w:rsid w:val="00B16658"/>
    <w:rsid w:val="00B17D9C"/>
    <w:rsid w:val="00B24A60"/>
    <w:rsid w:val="00B26E26"/>
    <w:rsid w:val="00B335FB"/>
    <w:rsid w:val="00B34905"/>
    <w:rsid w:val="00B3534A"/>
    <w:rsid w:val="00B36D87"/>
    <w:rsid w:val="00B36EE3"/>
    <w:rsid w:val="00B36F9A"/>
    <w:rsid w:val="00B37405"/>
    <w:rsid w:val="00B42298"/>
    <w:rsid w:val="00B430AE"/>
    <w:rsid w:val="00B47611"/>
    <w:rsid w:val="00B502BF"/>
    <w:rsid w:val="00B50A1C"/>
    <w:rsid w:val="00B50AB2"/>
    <w:rsid w:val="00B50E68"/>
    <w:rsid w:val="00B51624"/>
    <w:rsid w:val="00B52CDF"/>
    <w:rsid w:val="00B55A22"/>
    <w:rsid w:val="00B56A5F"/>
    <w:rsid w:val="00B61C5F"/>
    <w:rsid w:val="00B65CC0"/>
    <w:rsid w:val="00B67300"/>
    <w:rsid w:val="00B67845"/>
    <w:rsid w:val="00B715AF"/>
    <w:rsid w:val="00B71EE1"/>
    <w:rsid w:val="00B80AB1"/>
    <w:rsid w:val="00B80FFC"/>
    <w:rsid w:val="00B822B4"/>
    <w:rsid w:val="00B830E9"/>
    <w:rsid w:val="00B830F8"/>
    <w:rsid w:val="00B85F62"/>
    <w:rsid w:val="00B87AF2"/>
    <w:rsid w:val="00B91585"/>
    <w:rsid w:val="00B92085"/>
    <w:rsid w:val="00B92447"/>
    <w:rsid w:val="00B928AB"/>
    <w:rsid w:val="00B93071"/>
    <w:rsid w:val="00B9313B"/>
    <w:rsid w:val="00B93894"/>
    <w:rsid w:val="00B95F03"/>
    <w:rsid w:val="00B96D97"/>
    <w:rsid w:val="00BA3060"/>
    <w:rsid w:val="00BA30B6"/>
    <w:rsid w:val="00BA3698"/>
    <w:rsid w:val="00BA43A0"/>
    <w:rsid w:val="00BA6030"/>
    <w:rsid w:val="00BA6C29"/>
    <w:rsid w:val="00BA7084"/>
    <w:rsid w:val="00BA73EA"/>
    <w:rsid w:val="00BB43DA"/>
    <w:rsid w:val="00BB7120"/>
    <w:rsid w:val="00BB7FF6"/>
    <w:rsid w:val="00BC19BA"/>
    <w:rsid w:val="00BC2AC3"/>
    <w:rsid w:val="00BC3326"/>
    <w:rsid w:val="00BC35BE"/>
    <w:rsid w:val="00BC4451"/>
    <w:rsid w:val="00BC59FC"/>
    <w:rsid w:val="00BC62DE"/>
    <w:rsid w:val="00BD05A7"/>
    <w:rsid w:val="00BD329A"/>
    <w:rsid w:val="00BD4162"/>
    <w:rsid w:val="00BD7D77"/>
    <w:rsid w:val="00BE0889"/>
    <w:rsid w:val="00BE1815"/>
    <w:rsid w:val="00BE217C"/>
    <w:rsid w:val="00BE2A6D"/>
    <w:rsid w:val="00BE4400"/>
    <w:rsid w:val="00BF1695"/>
    <w:rsid w:val="00BF3BFE"/>
    <w:rsid w:val="00BF55BA"/>
    <w:rsid w:val="00BF5808"/>
    <w:rsid w:val="00BF5EBB"/>
    <w:rsid w:val="00BF6F81"/>
    <w:rsid w:val="00C00196"/>
    <w:rsid w:val="00C013F2"/>
    <w:rsid w:val="00C01831"/>
    <w:rsid w:val="00C02953"/>
    <w:rsid w:val="00C04BCE"/>
    <w:rsid w:val="00C067F4"/>
    <w:rsid w:val="00C06CEC"/>
    <w:rsid w:val="00C11F03"/>
    <w:rsid w:val="00C12F0B"/>
    <w:rsid w:val="00C12F55"/>
    <w:rsid w:val="00C1523F"/>
    <w:rsid w:val="00C155F6"/>
    <w:rsid w:val="00C16555"/>
    <w:rsid w:val="00C17E72"/>
    <w:rsid w:val="00C20CD2"/>
    <w:rsid w:val="00C22343"/>
    <w:rsid w:val="00C225FA"/>
    <w:rsid w:val="00C24344"/>
    <w:rsid w:val="00C260CF"/>
    <w:rsid w:val="00C3258B"/>
    <w:rsid w:val="00C3311C"/>
    <w:rsid w:val="00C33970"/>
    <w:rsid w:val="00C33D95"/>
    <w:rsid w:val="00C34C85"/>
    <w:rsid w:val="00C34DA6"/>
    <w:rsid w:val="00C416D5"/>
    <w:rsid w:val="00C4239E"/>
    <w:rsid w:val="00C4240A"/>
    <w:rsid w:val="00C428EA"/>
    <w:rsid w:val="00C500AD"/>
    <w:rsid w:val="00C51098"/>
    <w:rsid w:val="00C5382C"/>
    <w:rsid w:val="00C53942"/>
    <w:rsid w:val="00C54029"/>
    <w:rsid w:val="00C54A10"/>
    <w:rsid w:val="00C56614"/>
    <w:rsid w:val="00C56EA1"/>
    <w:rsid w:val="00C6099B"/>
    <w:rsid w:val="00C60D4A"/>
    <w:rsid w:val="00C61A20"/>
    <w:rsid w:val="00C634AF"/>
    <w:rsid w:val="00C63689"/>
    <w:rsid w:val="00C654EB"/>
    <w:rsid w:val="00C66D68"/>
    <w:rsid w:val="00C675D3"/>
    <w:rsid w:val="00C715D2"/>
    <w:rsid w:val="00C71BEB"/>
    <w:rsid w:val="00C735B3"/>
    <w:rsid w:val="00C81109"/>
    <w:rsid w:val="00C846C8"/>
    <w:rsid w:val="00C84701"/>
    <w:rsid w:val="00C86B79"/>
    <w:rsid w:val="00C86D39"/>
    <w:rsid w:val="00C874B5"/>
    <w:rsid w:val="00C94147"/>
    <w:rsid w:val="00C94C1F"/>
    <w:rsid w:val="00C961AC"/>
    <w:rsid w:val="00C964B5"/>
    <w:rsid w:val="00C966BC"/>
    <w:rsid w:val="00C971B3"/>
    <w:rsid w:val="00CA0D6A"/>
    <w:rsid w:val="00CA5631"/>
    <w:rsid w:val="00CA69EE"/>
    <w:rsid w:val="00CA75FB"/>
    <w:rsid w:val="00CA7953"/>
    <w:rsid w:val="00CB01A0"/>
    <w:rsid w:val="00CB0F6F"/>
    <w:rsid w:val="00CB1BDA"/>
    <w:rsid w:val="00CB2020"/>
    <w:rsid w:val="00CB20FF"/>
    <w:rsid w:val="00CB30B8"/>
    <w:rsid w:val="00CB4E39"/>
    <w:rsid w:val="00CB56E0"/>
    <w:rsid w:val="00CB5BE5"/>
    <w:rsid w:val="00CB61CF"/>
    <w:rsid w:val="00CB61D5"/>
    <w:rsid w:val="00CC3521"/>
    <w:rsid w:val="00CC3DA5"/>
    <w:rsid w:val="00CC4668"/>
    <w:rsid w:val="00CC4902"/>
    <w:rsid w:val="00CC5176"/>
    <w:rsid w:val="00CC6155"/>
    <w:rsid w:val="00CD3495"/>
    <w:rsid w:val="00CD628E"/>
    <w:rsid w:val="00CD7541"/>
    <w:rsid w:val="00CE1DD9"/>
    <w:rsid w:val="00CE2567"/>
    <w:rsid w:val="00CE2F78"/>
    <w:rsid w:val="00CF196E"/>
    <w:rsid w:val="00CF2316"/>
    <w:rsid w:val="00CF3EDD"/>
    <w:rsid w:val="00CF4E2D"/>
    <w:rsid w:val="00D00C33"/>
    <w:rsid w:val="00D02A7E"/>
    <w:rsid w:val="00D032F6"/>
    <w:rsid w:val="00D03AC8"/>
    <w:rsid w:val="00D04E68"/>
    <w:rsid w:val="00D05A88"/>
    <w:rsid w:val="00D10B8A"/>
    <w:rsid w:val="00D11300"/>
    <w:rsid w:val="00D124CE"/>
    <w:rsid w:val="00D13341"/>
    <w:rsid w:val="00D13480"/>
    <w:rsid w:val="00D16D6A"/>
    <w:rsid w:val="00D300B7"/>
    <w:rsid w:val="00D31853"/>
    <w:rsid w:val="00D32A94"/>
    <w:rsid w:val="00D32E7F"/>
    <w:rsid w:val="00D343E1"/>
    <w:rsid w:val="00D359DE"/>
    <w:rsid w:val="00D401EA"/>
    <w:rsid w:val="00D4023B"/>
    <w:rsid w:val="00D40938"/>
    <w:rsid w:val="00D42944"/>
    <w:rsid w:val="00D47407"/>
    <w:rsid w:val="00D51E84"/>
    <w:rsid w:val="00D52850"/>
    <w:rsid w:val="00D543B0"/>
    <w:rsid w:val="00D55308"/>
    <w:rsid w:val="00D56B10"/>
    <w:rsid w:val="00D6179F"/>
    <w:rsid w:val="00D619BD"/>
    <w:rsid w:val="00D621C9"/>
    <w:rsid w:val="00D66665"/>
    <w:rsid w:val="00D67FC4"/>
    <w:rsid w:val="00D7238A"/>
    <w:rsid w:val="00D728F0"/>
    <w:rsid w:val="00D73394"/>
    <w:rsid w:val="00D74453"/>
    <w:rsid w:val="00D74563"/>
    <w:rsid w:val="00D77D07"/>
    <w:rsid w:val="00D8345E"/>
    <w:rsid w:val="00D83DFB"/>
    <w:rsid w:val="00D91DF5"/>
    <w:rsid w:val="00D95D08"/>
    <w:rsid w:val="00D95D73"/>
    <w:rsid w:val="00DA2E48"/>
    <w:rsid w:val="00DA3B06"/>
    <w:rsid w:val="00DA46EE"/>
    <w:rsid w:val="00DA4C79"/>
    <w:rsid w:val="00DA5988"/>
    <w:rsid w:val="00DA5EEE"/>
    <w:rsid w:val="00DA63FF"/>
    <w:rsid w:val="00DA7340"/>
    <w:rsid w:val="00DB000F"/>
    <w:rsid w:val="00DB1898"/>
    <w:rsid w:val="00DB305A"/>
    <w:rsid w:val="00DB4084"/>
    <w:rsid w:val="00DB4FEB"/>
    <w:rsid w:val="00DB728A"/>
    <w:rsid w:val="00DB7386"/>
    <w:rsid w:val="00DC0D66"/>
    <w:rsid w:val="00DC34E6"/>
    <w:rsid w:val="00DC3631"/>
    <w:rsid w:val="00DC41B7"/>
    <w:rsid w:val="00DC437B"/>
    <w:rsid w:val="00DD0ABB"/>
    <w:rsid w:val="00DD23FA"/>
    <w:rsid w:val="00DD2476"/>
    <w:rsid w:val="00DD2827"/>
    <w:rsid w:val="00DD289D"/>
    <w:rsid w:val="00DD28CB"/>
    <w:rsid w:val="00DD3075"/>
    <w:rsid w:val="00DD59CF"/>
    <w:rsid w:val="00DD7F2A"/>
    <w:rsid w:val="00DE3457"/>
    <w:rsid w:val="00DF2F6C"/>
    <w:rsid w:val="00DF301B"/>
    <w:rsid w:val="00DF3208"/>
    <w:rsid w:val="00DF796F"/>
    <w:rsid w:val="00E017C8"/>
    <w:rsid w:val="00E04CF4"/>
    <w:rsid w:val="00E06B9B"/>
    <w:rsid w:val="00E1312A"/>
    <w:rsid w:val="00E20187"/>
    <w:rsid w:val="00E20F11"/>
    <w:rsid w:val="00E21872"/>
    <w:rsid w:val="00E22A46"/>
    <w:rsid w:val="00E249C3"/>
    <w:rsid w:val="00E26B5C"/>
    <w:rsid w:val="00E27A51"/>
    <w:rsid w:val="00E302E7"/>
    <w:rsid w:val="00E30A06"/>
    <w:rsid w:val="00E311BC"/>
    <w:rsid w:val="00E3128C"/>
    <w:rsid w:val="00E32D2D"/>
    <w:rsid w:val="00E35510"/>
    <w:rsid w:val="00E4026C"/>
    <w:rsid w:val="00E42BC7"/>
    <w:rsid w:val="00E437B4"/>
    <w:rsid w:val="00E43DCC"/>
    <w:rsid w:val="00E45739"/>
    <w:rsid w:val="00E50184"/>
    <w:rsid w:val="00E50853"/>
    <w:rsid w:val="00E5110F"/>
    <w:rsid w:val="00E512DA"/>
    <w:rsid w:val="00E55F72"/>
    <w:rsid w:val="00E57414"/>
    <w:rsid w:val="00E64F62"/>
    <w:rsid w:val="00E65FD5"/>
    <w:rsid w:val="00E66B46"/>
    <w:rsid w:val="00E7061A"/>
    <w:rsid w:val="00E72619"/>
    <w:rsid w:val="00E81048"/>
    <w:rsid w:val="00E823A4"/>
    <w:rsid w:val="00E8359C"/>
    <w:rsid w:val="00E83A49"/>
    <w:rsid w:val="00E851C1"/>
    <w:rsid w:val="00E85550"/>
    <w:rsid w:val="00E87B24"/>
    <w:rsid w:val="00E92E17"/>
    <w:rsid w:val="00E930B5"/>
    <w:rsid w:val="00E947BF"/>
    <w:rsid w:val="00E95047"/>
    <w:rsid w:val="00E96382"/>
    <w:rsid w:val="00E9778A"/>
    <w:rsid w:val="00E97F67"/>
    <w:rsid w:val="00EA2BC6"/>
    <w:rsid w:val="00EA3C4E"/>
    <w:rsid w:val="00EA4508"/>
    <w:rsid w:val="00EA7119"/>
    <w:rsid w:val="00EB6725"/>
    <w:rsid w:val="00EB7F14"/>
    <w:rsid w:val="00EC2859"/>
    <w:rsid w:val="00EC4BB1"/>
    <w:rsid w:val="00EC4D22"/>
    <w:rsid w:val="00EC525A"/>
    <w:rsid w:val="00ED0D3A"/>
    <w:rsid w:val="00ED11DA"/>
    <w:rsid w:val="00ED6EAA"/>
    <w:rsid w:val="00EE0379"/>
    <w:rsid w:val="00EE117E"/>
    <w:rsid w:val="00EE158C"/>
    <w:rsid w:val="00EE1EAD"/>
    <w:rsid w:val="00EE3C92"/>
    <w:rsid w:val="00EE4F38"/>
    <w:rsid w:val="00EE79F2"/>
    <w:rsid w:val="00EE7FAA"/>
    <w:rsid w:val="00EF050F"/>
    <w:rsid w:val="00EF3CB7"/>
    <w:rsid w:val="00F07330"/>
    <w:rsid w:val="00F079CC"/>
    <w:rsid w:val="00F124FE"/>
    <w:rsid w:val="00F12A57"/>
    <w:rsid w:val="00F14164"/>
    <w:rsid w:val="00F14D4F"/>
    <w:rsid w:val="00F16F27"/>
    <w:rsid w:val="00F22971"/>
    <w:rsid w:val="00F22F06"/>
    <w:rsid w:val="00F2445C"/>
    <w:rsid w:val="00F24871"/>
    <w:rsid w:val="00F2575A"/>
    <w:rsid w:val="00F26435"/>
    <w:rsid w:val="00F26752"/>
    <w:rsid w:val="00F30279"/>
    <w:rsid w:val="00F30B9F"/>
    <w:rsid w:val="00F32415"/>
    <w:rsid w:val="00F326EB"/>
    <w:rsid w:val="00F34B6B"/>
    <w:rsid w:val="00F35CC7"/>
    <w:rsid w:val="00F35F82"/>
    <w:rsid w:val="00F3677A"/>
    <w:rsid w:val="00F37DF1"/>
    <w:rsid w:val="00F411BE"/>
    <w:rsid w:val="00F418F8"/>
    <w:rsid w:val="00F4259B"/>
    <w:rsid w:val="00F439EE"/>
    <w:rsid w:val="00F43CBE"/>
    <w:rsid w:val="00F473C1"/>
    <w:rsid w:val="00F54D47"/>
    <w:rsid w:val="00F56C2E"/>
    <w:rsid w:val="00F57C32"/>
    <w:rsid w:val="00F57DBB"/>
    <w:rsid w:val="00F61F3C"/>
    <w:rsid w:val="00F6223C"/>
    <w:rsid w:val="00F6229A"/>
    <w:rsid w:val="00F62EAD"/>
    <w:rsid w:val="00F65D3B"/>
    <w:rsid w:val="00F65EC3"/>
    <w:rsid w:val="00F66879"/>
    <w:rsid w:val="00F66A61"/>
    <w:rsid w:val="00F66B63"/>
    <w:rsid w:val="00F71CB1"/>
    <w:rsid w:val="00F71D35"/>
    <w:rsid w:val="00F71D7C"/>
    <w:rsid w:val="00F756AC"/>
    <w:rsid w:val="00F75EC4"/>
    <w:rsid w:val="00F772EF"/>
    <w:rsid w:val="00F77445"/>
    <w:rsid w:val="00F77AD6"/>
    <w:rsid w:val="00F80CFA"/>
    <w:rsid w:val="00F81BF9"/>
    <w:rsid w:val="00F8400A"/>
    <w:rsid w:val="00F942A3"/>
    <w:rsid w:val="00F953B0"/>
    <w:rsid w:val="00F956BD"/>
    <w:rsid w:val="00F965E0"/>
    <w:rsid w:val="00F9675D"/>
    <w:rsid w:val="00F96DD4"/>
    <w:rsid w:val="00F977D3"/>
    <w:rsid w:val="00FA2686"/>
    <w:rsid w:val="00FA71AC"/>
    <w:rsid w:val="00FA759F"/>
    <w:rsid w:val="00FB056F"/>
    <w:rsid w:val="00FB3989"/>
    <w:rsid w:val="00FB3B90"/>
    <w:rsid w:val="00FB548C"/>
    <w:rsid w:val="00FB7856"/>
    <w:rsid w:val="00FC0B80"/>
    <w:rsid w:val="00FC7CFF"/>
    <w:rsid w:val="00FD4415"/>
    <w:rsid w:val="00FD5295"/>
    <w:rsid w:val="00FD6E61"/>
    <w:rsid w:val="00FD725A"/>
    <w:rsid w:val="00FD799C"/>
    <w:rsid w:val="00FE155C"/>
    <w:rsid w:val="00FE2685"/>
    <w:rsid w:val="00FE275C"/>
    <w:rsid w:val="00FE6B3A"/>
    <w:rsid w:val="00FE6F14"/>
    <w:rsid w:val="00FE7CB7"/>
    <w:rsid w:val="00FF09EA"/>
    <w:rsid w:val="00FF17CA"/>
    <w:rsid w:val="00FF3DD0"/>
    <w:rsid w:val="00FF491E"/>
    <w:rsid w:val="00FF4A90"/>
    <w:rsid w:val="00FF5D16"/>
    <w:rsid w:val="00FF71E5"/>
    <w:rsid w:val="2C692E69"/>
    <w:rsid w:val="5BF5640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5D4E5"/>
  <w15:docId w15:val="{22AFD49A-CEAA-4EDD-8B22-540FB8EF0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CommentText">
    <w:name w:val="annotation text"/>
    <w:basedOn w:val="Normal"/>
    <w:uiPriority w:val="99"/>
    <w:semiHidden/>
    <w:unhideWhenUsed/>
  </w:style>
  <w:style w:type="paragraph" w:styleId="Footer">
    <w:name w:val="footer"/>
    <w:basedOn w:val="Normal"/>
    <w:link w:val="FooterChar"/>
    <w:uiPriority w:val="99"/>
    <w:unhideWhenUsed/>
    <w:pPr>
      <w:tabs>
        <w:tab w:val="center" w:pos="4536"/>
        <w:tab w:val="right" w:pos="9072"/>
      </w:tabs>
      <w:spacing w:after="0" w:line="240" w:lineRule="auto"/>
    </w:p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styleId="Hyperlink">
    <w:name w:val="Hyperlink"/>
    <w:basedOn w:val="DefaultParagraphFont"/>
    <w:uiPriority w:val="99"/>
    <w:unhideWhenUsed/>
    <w:qFormat/>
    <w:rPr>
      <w:color w:val="0000FF" w:themeColor="hyperlink"/>
      <w:u w:val="single"/>
    </w:rPr>
  </w:style>
  <w:style w:type="paragraph" w:styleId="ListParagraph">
    <w:name w:val="List Paragraph"/>
    <w:basedOn w:val="Normal"/>
    <w:uiPriority w:val="34"/>
    <w:qFormat/>
    <w:pPr>
      <w:spacing w:after="0" w:line="240" w:lineRule="auto"/>
      <w:ind w:left="720"/>
      <w:contextualSpacing/>
    </w:pPr>
    <w:rPr>
      <w:rFonts w:ascii="Arial" w:eastAsia="Calibri" w:hAnsi="Arial" w:cs="Times New Roman"/>
      <w:lang w:val="en-US"/>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69911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dw.com/de/themen/wirtschaft/s-150"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6C9D4C11-D007-4642-8374-CEF6E971021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464</Words>
  <Characters>2649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 Xuan Giao</dc:creator>
  <cp:lastModifiedBy>Phương Mã</cp:lastModifiedBy>
  <cp:revision>5</cp:revision>
  <cp:lastPrinted>2021-01-05T07:20:00Z</cp:lastPrinted>
  <dcterms:created xsi:type="dcterms:W3CDTF">2021-08-24T07:14:00Z</dcterms:created>
  <dcterms:modified xsi:type="dcterms:W3CDTF">2021-08-25T11:56:00Z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1033-11.2.0.10101</vt:lpwstr>
  </property>
</Properties>
</file>